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5D" w:rsidRDefault="007159C3" w:rsidP="00676B1D">
      <w:pPr>
        <w:pStyle w:val="Default"/>
        <w:rPr>
          <w:rFonts w:ascii="Bookman Old Style" w:hAnsi="Bookman Old Style" w:cstheme="minorHAnsi"/>
          <w:bCs/>
          <w:sz w:val="28"/>
          <w:szCs w:val="28"/>
        </w:rPr>
      </w:pPr>
      <w:bookmarkStart w:id="0" w:name="_GoBack"/>
      <w:bookmarkEnd w:id="0"/>
      <w:r w:rsidRPr="007159C3">
        <w:rPr>
          <w:rFonts w:ascii="Bookman Old Style" w:hAnsi="Bookman Old Style" w:cstheme="minorHAnsi"/>
          <w:bCs/>
          <w:noProof/>
          <w:sz w:val="28"/>
          <w:szCs w:val="28"/>
          <w:lang w:val="en-IN" w:eastAsia="en-IN"/>
        </w:rPr>
        <w:drawing>
          <wp:inline distT="0" distB="0" distL="0" distR="0">
            <wp:extent cx="1205450" cy="755374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146" cy="75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6B1D">
        <w:rPr>
          <w:rFonts w:ascii="Bookman Old Style" w:hAnsi="Bookman Old Style" w:cstheme="minorHAnsi"/>
          <w:bCs/>
          <w:noProof/>
          <w:sz w:val="28"/>
          <w:szCs w:val="28"/>
        </w:rPr>
        <w:tab/>
        <w:t xml:space="preserve">        </w:t>
      </w:r>
      <w:r w:rsidR="00963EB7">
        <w:rPr>
          <w:rFonts w:ascii="Bookman Old Style" w:hAnsi="Bookman Old Style" w:cstheme="minorHAnsi"/>
          <w:bCs/>
          <w:noProof/>
          <w:sz w:val="28"/>
          <w:szCs w:val="28"/>
          <w:lang w:val="en-IN" w:eastAsia="en-IN"/>
        </w:rPr>
        <w:drawing>
          <wp:inline distT="0" distB="0" distL="0" distR="0">
            <wp:extent cx="2803663" cy="755374"/>
            <wp:effectExtent l="19050" t="0" r="0" b="0"/>
            <wp:docPr id="2" name="Picture 1" descr="sm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663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6B1D">
        <w:rPr>
          <w:rFonts w:ascii="Bookman Old Style" w:hAnsi="Bookman Old Style" w:cstheme="minorHAnsi"/>
          <w:bCs/>
          <w:noProof/>
          <w:sz w:val="28"/>
          <w:szCs w:val="28"/>
        </w:rPr>
        <w:t xml:space="preserve">           </w:t>
      </w:r>
      <w:r>
        <w:rPr>
          <w:rFonts w:ascii="Bookman Old Style" w:hAnsi="Bookman Old Style" w:cstheme="minorHAnsi"/>
          <w:bCs/>
          <w:noProof/>
          <w:sz w:val="28"/>
          <w:szCs w:val="28"/>
          <w:lang w:val="en-IN" w:eastAsia="en-IN"/>
        </w:rPr>
        <w:drawing>
          <wp:inline distT="0" distB="0" distL="0" distR="0">
            <wp:extent cx="607833" cy="811033"/>
            <wp:effectExtent l="19050" t="0" r="1767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o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69" cy="82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9C3" w:rsidRDefault="007159C3" w:rsidP="007159C3">
      <w:pPr>
        <w:pStyle w:val="Default"/>
        <w:spacing w:after="120"/>
        <w:rPr>
          <w:rFonts w:ascii="Bookman Old Style" w:hAnsi="Bookman Old Style" w:cstheme="minorHAnsi"/>
          <w:bCs/>
          <w:sz w:val="28"/>
          <w:szCs w:val="28"/>
        </w:rPr>
      </w:pPr>
      <w:r>
        <w:rPr>
          <w:rFonts w:ascii="Bookman Old Style" w:hAnsi="Bookman Old Style" w:cstheme="minorHAnsi"/>
          <w:bCs/>
          <w:sz w:val="28"/>
          <w:szCs w:val="28"/>
        </w:rPr>
        <w:tab/>
        <w:t xml:space="preserve">         </w:t>
      </w:r>
    </w:p>
    <w:p w:rsidR="00C477BD" w:rsidRPr="00C477BD" w:rsidRDefault="00C477BD" w:rsidP="00C477BD">
      <w:pPr>
        <w:pStyle w:val="Default"/>
        <w:spacing w:after="120"/>
        <w:jc w:val="center"/>
        <w:rPr>
          <w:rFonts w:ascii="Bookman Old Style" w:hAnsi="Bookman Old Style" w:cstheme="minorHAnsi"/>
          <w:bCs/>
          <w:sz w:val="28"/>
          <w:szCs w:val="28"/>
          <w:u w:val="single"/>
        </w:rPr>
      </w:pPr>
      <w:r>
        <w:rPr>
          <w:rFonts w:ascii="Bookman Old Style" w:hAnsi="Bookman Old Style" w:cstheme="minorHAnsi"/>
          <w:bCs/>
          <w:sz w:val="28"/>
          <w:szCs w:val="28"/>
          <w:u w:val="single"/>
        </w:rPr>
        <w:t>Press Note</w:t>
      </w:r>
    </w:p>
    <w:p w:rsidR="008A27CA" w:rsidRDefault="008A27CA" w:rsidP="00924E38">
      <w:pPr>
        <w:pStyle w:val="Default"/>
        <w:spacing w:after="120"/>
        <w:ind w:left="720"/>
        <w:jc w:val="both"/>
        <w:rPr>
          <w:rFonts w:ascii="Bookman Old Style" w:hAnsi="Bookman Old Style" w:cs="Kartika"/>
          <w:sz w:val="22"/>
          <w:szCs w:val="22"/>
        </w:rPr>
      </w:pPr>
    </w:p>
    <w:p w:rsidR="00093FA9" w:rsidRPr="00F82FB7" w:rsidRDefault="00011B44" w:rsidP="00924E38">
      <w:pPr>
        <w:pStyle w:val="Default"/>
        <w:spacing w:after="120"/>
        <w:ind w:left="720"/>
        <w:jc w:val="both"/>
        <w:rPr>
          <w:rFonts w:ascii="Bookman Old Style" w:hAnsi="Bookman Old Style" w:cstheme="minorHAnsi"/>
          <w:sz w:val="22"/>
          <w:szCs w:val="22"/>
        </w:rPr>
      </w:pPr>
      <w:r w:rsidRPr="00011B44">
        <w:rPr>
          <w:rFonts w:ascii="Bookman Old Style" w:hAnsi="Bookman Old Style" w:cs="Kartika"/>
          <w:sz w:val="22"/>
          <w:szCs w:val="22"/>
        </w:rPr>
        <w:t xml:space="preserve">The issuance of Passports and Travel Documents is </w:t>
      </w:r>
      <w:r w:rsidR="008A27CA">
        <w:rPr>
          <w:rFonts w:ascii="Bookman Old Style" w:hAnsi="Bookman Old Style" w:cs="Kartika"/>
          <w:sz w:val="22"/>
          <w:szCs w:val="22"/>
        </w:rPr>
        <w:t>t</w:t>
      </w:r>
      <w:r w:rsidRPr="00011B44">
        <w:rPr>
          <w:rFonts w:ascii="Bookman Old Style" w:hAnsi="Bookman Old Style" w:cs="Kartika"/>
          <w:sz w:val="22"/>
          <w:szCs w:val="22"/>
        </w:rPr>
        <w:t xml:space="preserve">he </w:t>
      </w:r>
      <w:r w:rsidR="008A27CA">
        <w:rPr>
          <w:rFonts w:ascii="Bookman Old Style" w:hAnsi="Bookman Old Style" w:cs="Kartika"/>
          <w:sz w:val="22"/>
          <w:szCs w:val="22"/>
        </w:rPr>
        <w:t>most visible</w:t>
      </w:r>
      <w:r w:rsidRPr="00011B44">
        <w:rPr>
          <w:rFonts w:ascii="Bookman Old Style" w:hAnsi="Bookman Old Style" w:cs="Kartika"/>
          <w:sz w:val="22"/>
          <w:szCs w:val="22"/>
        </w:rPr>
        <w:t xml:space="preserve"> </w:t>
      </w:r>
      <w:r>
        <w:rPr>
          <w:rFonts w:ascii="Bookman Old Style" w:hAnsi="Bookman Old Style" w:cs="Kartika"/>
          <w:sz w:val="22"/>
          <w:szCs w:val="22"/>
        </w:rPr>
        <w:t>citizen-centric</w:t>
      </w:r>
      <w:r w:rsidRPr="00011B44">
        <w:rPr>
          <w:rFonts w:ascii="Bookman Old Style" w:hAnsi="Bookman Old Style" w:cs="Kartika"/>
          <w:sz w:val="22"/>
          <w:szCs w:val="22"/>
        </w:rPr>
        <w:t xml:space="preserve"> </w:t>
      </w:r>
      <w:r w:rsidR="008A27CA">
        <w:rPr>
          <w:rFonts w:ascii="Bookman Old Style" w:hAnsi="Bookman Old Style" w:cs="Kartika"/>
          <w:sz w:val="22"/>
          <w:szCs w:val="22"/>
        </w:rPr>
        <w:t>service</w:t>
      </w:r>
      <w:r w:rsidRPr="00011B44">
        <w:rPr>
          <w:rFonts w:ascii="Bookman Old Style" w:hAnsi="Bookman Old Style" w:cs="Kartika"/>
          <w:sz w:val="22"/>
          <w:szCs w:val="22"/>
        </w:rPr>
        <w:t xml:space="preserve"> rendered by the </w:t>
      </w:r>
      <w:r>
        <w:rPr>
          <w:rFonts w:ascii="Bookman Old Style" w:hAnsi="Bookman Old Style" w:cs="Kartika"/>
          <w:sz w:val="22"/>
          <w:szCs w:val="22"/>
        </w:rPr>
        <w:t>Ministry of External Affairs</w:t>
      </w:r>
      <w:r w:rsidR="008A27CA">
        <w:rPr>
          <w:rFonts w:ascii="Bookman Old Style" w:hAnsi="Bookman Old Style" w:cs="Kartika"/>
          <w:sz w:val="22"/>
          <w:szCs w:val="22"/>
        </w:rPr>
        <w:t>.</w:t>
      </w:r>
      <w:r w:rsidRPr="00011B44">
        <w:rPr>
          <w:rFonts w:ascii="Bookman Old Style" w:hAnsi="Bookman Old Style" w:cs="Kartika"/>
          <w:sz w:val="22"/>
          <w:szCs w:val="22"/>
        </w:rPr>
        <w:t xml:space="preserve"> </w:t>
      </w:r>
      <w:r w:rsidR="008A27CA">
        <w:rPr>
          <w:rFonts w:ascii="Bookman Old Style" w:hAnsi="Bookman Old Style" w:cs="Kartika"/>
          <w:sz w:val="22"/>
          <w:szCs w:val="22"/>
        </w:rPr>
        <w:t xml:space="preserve">2015 saw many </w:t>
      </w:r>
      <w:r w:rsidRPr="00011B44">
        <w:rPr>
          <w:rFonts w:ascii="Bookman Old Style" w:hAnsi="Bookman Old Style" w:cs="Kartika"/>
          <w:sz w:val="22"/>
          <w:szCs w:val="22"/>
        </w:rPr>
        <w:t>quantitative and qualitative improvements in the delivery of passport services</w:t>
      </w:r>
      <w:r w:rsidR="008A27CA">
        <w:rPr>
          <w:rFonts w:ascii="Bookman Old Style" w:hAnsi="Bookman Old Style" w:cs="Kartika"/>
          <w:sz w:val="22"/>
          <w:szCs w:val="22"/>
        </w:rPr>
        <w:t xml:space="preserve"> across the country.</w:t>
      </w:r>
      <w:r w:rsidR="008A27CA" w:rsidRPr="00F82FB7">
        <w:rPr>
          <w:rFonts w:ascii="Bookman Old Style" w:hAnsi="Bookman Old Style" w:cstheme="minorHAnsi"/>
          <w:sz w:val="22"/>
          <w:szCs w:val="22"/>
        </w:rPr>
        <w:t xml:space="preserve"> </w:t>
      </w:r>
      <w:r w:rsidR="00AB7EB1" w:rsidRPr="00F82FB7">
        <w:rPr>
          <w:rFonts w:ascii="Bookman Old Style" w:hAnsi="Bookman Old Style" w:cstheme="minorHAnsi"/>
          <w:sz w:val="22"/>
          <w:szCs w:val="22"/>
        </w:rPr>
        <w:t xml:space="preserve">The Passport Seva, </w:t>
      </w:r>
      <w:r w:rsidR="007A45B5" w:rsidRPr="00F82FB7">
        <w:rPr>
          <w:rFonts w:ascii="Bookman Old Style" w:hAnsi="Bookman Old Style" w:cstheme="minorHAnsi"/>
          <w:sz w:val="22"/>
          <w:szCs w:val="22"/>
        </w:rPr>
        <w:t>one of the largest Mission Mode Projects under the National e-Governance Plan</w:t>
      </w:r>
      <w:r w:rsidR="00AB7EB1" w:rsidRPr="00F82FB7">
        <w:rPr>
          <w:rFonts w:ascii="Bookman Old Style" w:hAnsi="Bookman Old Style" w:cstheme="minorHAnsi"/>
          <w:sz w:val="22"/>
          <w:szCs w:val="22"/>
        </w:rPr>
        <w:t xml:space="preserve"> completed </w:t>
      </w:r>
      <w:r w:rsidR="00CC550E" w:rsidRPr="00F82FB7">
        <w:rPr>
          <w:rFonts w:ascii="Bookman Old Style" w:hAnsi="Bookman Old Style" w:cstheme="minorHAnsi"/>
          <w:sz w:val="22"/>
          <w:szCs w:val="22"/>
        </w:rPr>
        <w:t>three</w:t>
      </w:r>
      <w:r w:rsidR="00717EC9" w:rsidRPr="00F82FB7">
        <w:rPr>
          <w:rFonts w:ascii="Bookman Old Style" w:hAnsi="Bookman Old Style" w:cstheme="minorHAnsi"/>
          <w:sz w:val="22"/>
          <w:szCs w:val="22"/>
        </w:rPr>
        <w:t xml:space="preserve"> and half </w:t>
      </w:r>
      <w:r w:rsidR="00AB7EB1" w:rsidRPr="00F82FB7">
        <w:rPr>
          <w:rFonts w:ascii="Bookman Old Style" w:hAnsi="Bookman Old Style" w:cstheme="minorHAnsi"/>
          <w:sz w:val="22"/>
          <w:szCs w:val="22"/>
        </w:rPr>
        <w:t xml:space="preserve">years of </w:t>
      </w:r>
      <w:r w:rsidR="00924E38" w:rsidRPr="00F82FB7">
        <w:rPr>
          <w:rFonts w:ascii="Bookman Old Style" w:hAnsi="Bookman Old Style" w:cstheme="minorHAnsi"/>
          <w:sz w:val="22"/>
          <w:szCs w:val="22"/>
        </w:rPr>
        <w:t xml:space="preserve">its </w:t>
      </w:r>
      <w:r w:rsidR="00AB7EB1" w:rsidRPr="00F82FB7">
        <w:rPr>
          <w:rFonts w:ascii="Bookman Old Style" w:hAnsi="Bookman Old Style" w:cstheme="minorHAnsi"/>
          <w:sz w:val="22"/>
          <w:szCs w:val="22"/>
        </w:rPr>
        <w:t>successful operation</w:t>
      </w:r>
      <w:r w:rsidR="00C477BD">
        <w:rPr>
          <w:rFonts w:ascii="Bookman Old Style" w:hAnsi="Bookman Old Style" w:cstheme="minorHAnsi"/>
          <w:sz w:val="22"/>
          <w:szCs w:val="22"/>
        </w:rPr>
        <w:t>.</w:t>
      </w:r>
      <w:r w:rsidR="00AC5BA1" w:rsidRPr="00F82FB7">
        <w:rPr>
          <w:rFonts w:ascii="Bookman Old Style" w:hAnsi="Bookman Old Style" w:cstheme="minorHAnsi"/>
          <w:sz w:val="22"/>
          <w:szCs w:val="22"/>
        </w:rPr>
        <w:t xml:space="preserve"> The program</w:t>
      </w:r>
      <w:r w:rsidR="00924E38" w:rsidRPr="00F82FB7">
        <w:rPr>
          <w:rFonts w:ascii="Bookman Old Style" w:hAnsi="Bookman Old Style" w:cstheme="minorHAnsi"/>
          <w:sz w:val="22"/>
          <w:szCs w:val="22"/>
        </w:rPr>
        <w:t>me</w:t>
      </w:r>
      <w:r w:rsidR="007A45B5" w:rsidRPr="00F82FB7">
        <w:rPr>
          <w:rFonts w:ascii="Bookman Old Style" w:hAnsi="Bookman Old Style" w:cstheme="minorHAnsi"/>
          <w:sz w:val="22"/>
          <w:szCs w:val="22"/>
        </w:rPr>
        <w:t xml:space="preserve"> is being run in Public-Private-Partnership (PPP</w:t>
      </w:r>
      <w:r w:rsidR="00191BC9" w:rsidRPr="00F82FB7">
        <w:rPr>
          <w:rFonts w:ascii="Bookman Old Style" w:hAnsi="Bookman Old Style" w:cstheme="minorHAnsi"/>
          <w:sz w:val="22"/>
          <w:szCs w:val="22"/>
        </w:rPr>
        <w:t>) with</w:t>
      </w:r>
      <w:r w:rsidR="007A45B5" w:rsidRPr="00F82FB7">
        <w:rPr>
          <w:rFonts w:ascii="Bookman Old Style" w:hAnsi="Bookman Old Style" w:cstheme="minorHAnsi"/>
          <w:sz w:val="22"/>
          <w:szCs w:val="22"/>
        </w:rPr>
        <w:t xml:space="preserve"> Tata Consultancy Services (TCS) as the Service Provider.</w:t>
      </w:r>
    </w:p>
    <w:p w:rsidR="00093FA9" w:rsidRPr="00F82FB7" w:rsidRDefault="00093FA9" w:rsidP="00093FA9">
      <w:pPr>
        <w:pStyle w:val="Default"/>
        <w:spacing w:after="120"/>
        <w:jc w:val="both"/>
        <w:rPr>
          <w:rFonts w:ascii="Bookman Old Style" w:hAnsi="Bookman Old Style" w:cstheme="minorHAnsi"/>
          <w:b/>
          <w:sz w:val="22"/>
          <w:szCs w:val="22"/>
        </w:rPr>
      </w:pPr>
      <w:r w:rsidRPr="00F82FB7">
        <w:rPr>
          <w:rFonts w:ascii="Bookman Old Style" w:hAnsi="Bookman Old Style" w:cstheme="minorHAnsi"/>
          <w:b/>
          <w:sz w:val="22"/>
          <w:szCs w:val="22"/>
        </w:rPr>
        <w:t>Expanded Network</w:t>
      </w:r>
    </w:p>
    <w:p w:rsidR="00B63263" w:rsidRPr="00F82FB7" w:rsidRDefault="00962942" w:rsidP="00924E38">
      <w:pPr>
        <w:pStyle w:val="Default"/>
        <w:spacing w:after="120"/>
        <w:ind w:left="720"/>
        <w:jc w:val="both"/>
        <w:rPr>
          <w:rFonts w:ascii="Bookman Old Style" w:hAnsi="Bookman Old Style" w:cstheme="minorHAnsi"/>
          <w:sz w:val="22"/>
          <w:szCs w:val="22"/>
        </w:rPr>
      </w:pPr>
      <w:r w:rsidRPr="00F82FB7">
        <w:rPr>
          <w:rFonts w:ascii="Bookman Old Style" w:hAnsi="Bookman Old Style" w:cstheme="minorHAnsi"/>
          <w:sz w:val="22"/>
          <w:szCs w:val="22"/>
        </w:rPr>
        <w:t xml:space="preserve">In addition to </w:t>
      </w:r>
      <w:r w:rsidR="00B63263" w:rsidRPr="00F82FB7">
        <w:rPr>
          <w:rFonts w:ascii="Bookman Old Style" w:hAnsi="Bookman Old Style" w:cstheme="minorHAnsi"/>
          <w:sz w:val="22"/>
          <w:szCs w:val="22"/>
        </w:rPr>
        <w:t xml:space="preserve">the </w:t>
      </w:r>
      <w:r w:rsidRPr="00F82FB7">
        <w:rPr>
          <w:rFonts w:ascii="Bookman Old Style" w:hAnsi="Bookman Old Style" w:cstheme="minorHAnsi"/>
          <w:color w:val="000000" w:themeColor="text1"/>
          <w:sz w:val="22"/>
          <w:szCs w:val="22"/>
        </w:rPr>
        <w:t>77</w:t>
      </w:r>
      <w:r w:rsidR="007A45B5" w:rsidRPr="00F82FB7">
        <w:rPr>
          <w:rFonts w:ascii="Bookman Old Style" w:hAnsi="Bookman Old Style" w:cstheme="minorHAnsi"/>
          <w:sz w:val="22"/>
          <w:szCs w:val="22"/>
        </w:rPr>
        <w:t xml:space="preserve"> Passport Seva Kendras</w:t>
      </w:r>
      <w:r w:rsidR="00191BC9" w:rsidRPr="00F82FB7">
        <w:rPr>
          <w:rFonts w:ascii="Bookman Old Style" w:hAnsi="Bookman Old Style" w:cstheme="minorHAnsi"/>
          <w:sz w:val="22"/>
          <w:szCs w:val="22"/>
        </w:rPr>
        <w:t xml:space="preserve"> running in PPP mode</w:t>
      </w:r>
      <w:r w:rsidR="00181362" w:rsidRPr="00F82FB7">
        <w:rPr>
          <w:rFonts w:ascii="Bookman Old Style" w:hAnsi="Bookman Old Style" w:cstheme="minorHAnsi"/>
          <w:sz w:val="22"/>
          <w:szCs w:val="22"/>
        </w:rPr>
        <w:t xml:space="preserve">, </w:t>
      </w:r>
      <w:r w:rsidR="00191BC9" w:rsidRPr="00F82FB7">
        <w:rPr>
          <w:rFonts w:ascii="Bookman Old Style" w:hAnsi="Bookman Old Style" w:cstheme="minorHAnsi"/>
          <w:sz w:val="22"/>
          <w:szCs w:val="22"/>
        </w:rPr>
        <w:t xml:space="preserve">the Ministry of External Affairs has set up </w:t>
      </w:r>
      <w:r w:rsidR="00181362" w:rsidRPr="00F82FB7">
        <w:rPr>
          <w:rFonts w:ascii="Bookman Old Style" w:hAnsi="Bookman Old Style" w:cstheme="minorHAnsi"/>
          <w:sz w:val="22"/>
          <w:szCs w:val="22"/>
        </w:rPr>
        <w:t>8</w:t>
      </w:r>
      <w:r w:rsidRPr="00F82FB7">
        <w:rPr>
          <w:rFonts w:ascii="Bookman Old Style" w:hAnsi="Bookman Old Style" w:cstheme="minorHAnsi"/>
          <w:sz w:val="22"/>
          <w:szCs w:val="22"/>
        </w:rPr>
        <w:t xml:space="preserve"> </w:t>
      </w:r>
      <w:r w:rsidR="00191BC9" w:rsidRPr="00F82FB7">
        <w:rPr>
          <w:rFonts w:ascii="Bookman Old Style" w:hAnsi="Bookman Old Style" w:cstheme="minorHAnsi"/>
          <w:sz w:val="22"/>
          <w:szCs w:val="22"/>
        </w:rPr>
        <w:t>additional</w:t>
      </w:r>
      <w:r w:rsidRPr="00F82FB7">
        <w:rPr>
          <w:rFonts w:ascii="Bookman Old Style" w:hAnsi="Bookman Old Style" w:cstheme="minorHAnsi"/>
          <w:sz w:val="22"/>
          <w:szCs w:val="22"/>
        </w:rPr>
        <w:t xml:space="preserve"> Passport Seva </w:t>
      </w:r>
      <w:proofErr w:type="spellStart"/>
      <w:r w:rsidRPr="00F82FB7">
        <w:rPr>
          <w:rFonts w:ascii="Bookman Old Style" w:hAnsi="Bookman Old Style" w:cstheme="minorHAnsi"/>
          <w:sz w:val="22"/>
          <w:szCs w:val="22"/>
        </w:rPr>
        <w:t>Kendras</w:t>
      </w:r>
      <w:proofErr w:type="spellEnd"/>
      <w:r w:rsidRPr="00F82FB7">
        <w:rPr>
          <w:rFonts w:ascii="Bookman Old Style" w:hAnsi="Bookman Old Style" w:cstheme="minorHAnsi"/>
          <w:sz w:val="22"/>
          <w:szCs w:val="22"/>
        </w:rPr>
        <w:t xml:space="preserve"> in </w:t>
      </w:r>
      <w:proofErr w:type="spellStart"/>
      <w:r w:rsidRPr="00F82FB7">
        <w:rPr>
          <w:rFonts w:ascii="Bookman Old Style" w:hAnsi="Bookman Old Style" w:cstheme="minorHAnsi"/>
          <w:sz w:val="22"/>
          <w:szCs w:val="22"/>
        </w:rPr>
        <w:t>Agartala</w:t>
      </w:r>
      <w:proofErr w:type="spellEnd"/>
      <w:r w:rsidRPr="00F82FB7">
        <w:rPr>
          <w:rFonts w:ascii="Bookman Old Style" w:hAnsi="Bookman Old Style" w:cstheme="minorHAnsi"/>
          <w:sz w:val="22"/>
          <w:szCs w:val="22"/>
        </w:rPr>
        <w:t xml:space="preserve">, </w:t>
      </w:r>
      <w:proofErr w:type="spellStart"/>
      <w:r w:rsidRPr="00F82FB7">
        <w:rPr>
          <w:rFonts w:ascii="Bookman Old Style" w:hAnsi="Bookman Old Style" w:cstheme="minorHAnsi"/>
          <w:sz w:val="22"/>
          <w:szCs w:val="22"/>
        </w:rPr>
        <w:t>Aizawl</w:t>
      </w:r>
      <w:proofErr w:type="spellEnd"/>
      <w:r w:rsidRPr="00F82FB7">
        <w:rPr>
          <w:rFonts w:ascii="Bookman Old Style" w:hAnsi="Bookman Old Style" w:cstheme="minorHAnsi"/>
          <w:sz w:val="22"/>
          <w:szCs w:val="22"/>
        </w:rPr>
        <w:t xml:space="preserve">, </w:t>
      </w:r>
      <w:proofErr w:type="spellStart"/>
      <w:r w:rsidR="00181362" w:rsidRPr="00F82FB7">
        <w:rPr>
          <w:rFonts w:ascii="Bookman Old Style" w:hAnsi="Bookman Old Style" w:cstheme="minorHAnsi"/>
          <w:sz w:val="22"/>
          <w:szCs w:val="22"/>
        </w:rPr>
        <w:t>Gangtok</w:t>
      </w:r>
      <w:proofErr w:type="spellEnd"/>
      <w:r w:rsidRPr="00F82FB7">
        <w:rPr>
          <w:rFonts w:ascii="Bookman Old Style" w:hAnsi="Bookman Old Style" w:cstheme="minorHAnsi"/>
          <w:sz w:val="22"/>
          <w:szCs w:val="22"/>
        </w:rPr>
        <w:t xml:space="preserve">, </w:t>
      </w:r>
      <w:proofErr w:type="spellStart"/>
      <w:r w:rsidRPr="00F82FB7">
        <w:rPr>
          <w:rFonts w:ascii="Bookman Old Style" w:hAnsi="Bookman Old Style" w:cstheme="minorHAnsi"/>
          <w:sz w:val="22"/>
          <w:szCs w:val="22"/>
        </w:rPr>
        <w:t>Imphal</w:t>
      </w:r>
      <w:proofErr w:type="spellEnd"/>
      <w:r w:rsidRPr="00F82FB7">
        <w:rPr>
          <w:rFonts w:ascii="Bookman Old Style" w:hAnsi="Bookman Old Style" w:cstheme="minorHAnsi"/>
          <w:sz w:val="22"/>
          <w:szCs w:val="22"/>
        </w:rPr>
        <w:t xml:space="preserve">, </w:t>
      </w:r>
      <w:proofErr w:type="spellStart"/>
      <w:r w:rsidRPr="00F82FB7">
        <w:rPr>
          <w:rFonts w:ascii="Bookman Old Style" w:hAnsi="Bookman Old Style" w:cstheme="minorHAnsi"/>
          <w:sz w:val="22"/>
          <w:szCs w:val="22"/>
        </w:rPr>
        <w:t>Kalaburagi</w:t>
      </w:r>
      <w:proofErr w:type="spellEnd"/>
      <w:r w:rsidRPr="00F82FB7">
        <w:rPr>
          <w:rFonts w:ascii="Bookman Old Style" w:hAnsi="Bookman Old Style" w:cstheme="minorHAnsi"/>
          <w:sz w:val="22"/>
          <w:szCs w:val="22"/>
        </w:rPr>
        <w:t xml:space="preserve">, </w:t>
      </w:r>
      <w:proofErr w:type="spellStart"/>
      <w:r w:rsidRPr="00F82FB7">
        <w:rPr>
          <w:rFonts w:ascii="Bookman Old Style" w:hAnsi="Bookman Old Style" w:cstheme="minorHAnsi"/>
          <w:sz w:val="22"/>
          <w:szCs w:val="22"/>
        </w:rPr>
        <w:t>Karimnagar</w:t>
      </w:r>
      <w:proofErr w:type="spellEnd"/>
      <w:r w:rsidR="00181362" w:rsidRPr="00F82FB7">
        <w:rPr>
          <w:rFonts w:ascii="Bookman Old Style" w:hAnsi="Bookman Old Style" w:cstheme="minorHAnsi"/>
          <w:sz w:val="22"/>
          <w:szCs w:val="22"/>
        </w:rPr>
        <w:t xml:space="preserve">, </w:t>
      </w:r>
      <w:proofErr w:type="spellStart"/>
      <w:r w:rsidR="00181362" w:rsidRPr="00F82FB7">
        <w:rPr>
          <w:rFonts w:ascii="Bookman Old Style" w:hAnsi="Bookman Old Style" w:cstheme="minorHAnsi"/>
          <w:sz w:val="22"/>
          <w:szCs w:val="22"/>
        </w:rPr>
        <w:t>Darb</w:t>
      </w:r>
      <w:r w:rsidR="003A78E3" w:rsidRPr="00F82FB7">
        <w:rPr>
          <w:rFonts w:ascii="Bookman Old Style" w:hAnsi="Bookman Old Style" w:cstheme="minorHAnsi"/>
          <w:sz w:val="22"/>
          <w:szCs w:val="22"/>
        </w:rPr>
        <w:t>h</w:t>
      </w:r>
      <w:r w:rsidR="00181362" w:rsidRPr="00F82FB7">
        <w:rPr>
          <w:rFonts w:ascii="Bookman Old Style" w:hAnsi="Bookman Old Style" w:cstheme="minorHAnsi"/>
          <w:sz w:val="22"/>
          <w:szCs w:val="22"/>
        </w:rPr>
        <w:t>anga</w:t>
      </w:r>
      <w:proofErr w:type="spellEnd"/>
      <w:r w:rsidR="00B63263" w:rsidRPr="00F82FB7">
        <w:rPr>
          <w:rFonts w:ascii="Bookman Old Style" w:hAnsi="Bookman Old Style" w:cstheme="minorHAnsi"/>
          <w:sz w:val="22"/>
          <w:szCs w:val="22"/>
        </w:rPr>
        <w:t xml:space="preserve"> and </w:t>
      </w:r>
      <w:proofErr w:type="spellStart"/>
      <w:r w:rsidR="00B63263" w:rsidRPr="00F82FB7">
        <w:rPr>
          <w:rFonts w:ascii="Bookman Old Style" w:hAnsi="Bookman Old Style" w:cstheme="minorHAnsi"/>
          <w:sz w:val="22"/>
          <w:szCs w:val="22"/>
        </w:rPr>
        <w:t>Shillong</w:t>
      </w:r>
      <w:proofErr w:type="spellEnd"/>
      <w:r w:rsidR="007A45B5" w:rsidRPr="00F82FB7">
        <w:rPr>
          <w:rFonts w:ascii="Bookman Old Style" w:hAnsi="Bookman Old Style" w:cstheme="minorHAnsi"/>
          <w:sz w:val="22"/>
          <w:szCs w:val="22"/>
        </w:rPr>
        <w:t>, thus</w:t>
      </w:r>
      <w:r w:rsidR="008A7ADD">
        <w:rPr>
          <w:rFonts w:ascii="Bookman Old Style" w:hAnsi="Bookman Old Style" w:cstheme="minorHAnsi"/>
          <w:sz w:val="22"/>
          <w:szCs w:val="22"/>
        </w:rPr>
        <w:t>,</w:t>
      </w:r>
      <w:r w:rsidR="007A45B5" w:rsidRPr="00F82FB7">
        <w:rPr>
          <w:rFonts w:ascii="Bookman Old Style" w:hAnsi="Bookman Old Style" w:cstheme="minorHAnsi"/>
          <w:sz w:val="22"/>
          <w:szCs w:val="22"/>
        </w:rPr>
        <w:t xml:space="preserve"> providing extend</w:t>
      </w:r>
      <w:r w:rsidR="00093FA9" w:rsidRPr="00F82FB7">
        <w:rPr>
          <w:rFonts w:ascii="Bookman Old Style" w:hAnsi="Bookman Old Style" w:cstheme="minorHAnsi"/>
          <w:sz w:val="22"/>
          <w:szCs w:val="22"/>
        </w:rPr>
        <w:t xml:space="preserve">ed reach to passport applicants, particularly in the North East. </w:t>
      </w:r>
      <w:r w:rsidR="003A78E3" w:rsidRPr="00F82FB7">
        <w:rPr>
          <w:rFonts w:ascii="Bookman Old Style" w:hAnsi="Bookman Old Style" w:cstheme="minorHAnsi"/>
          <w:sz w:val="22"/>
          <w:szCs w:val="22"/>
        </w:rPr>
        <w:t xml:space="preserve">10 more Passport Seva </w:t>
      </w:r>
      <w:proofErr w:type="spellStart"/>
      <w:r w:rsidR="003A78E3" w:rsidRPr="00F82FB7">
        <w:rPr>
          <w:rFonts w:ascii="Bookman Old Style" w:hAnsi="Bookman Old Style" w:cstheme="minorHAnsi"/>
          <w:sz w:val="22"/>
          <w:szCs w:val="22"/>
        </w:rPr>
        <w:t>Kendras</w:t>
      </w:r>
      <w:proofErr w:type="spellEnd"/>
      <w:r w:rsidR="003A78E3" w:rsidRPr="00F82FB7">
        <w:rPr>
          <w:rFonts w:ascii="Bookman Old Style" w:hAnsi="Bookman Old Style" w:cstheme="minorHAnsi"/>
          <w:sz w:val="22"/>
          <w:szCs w:val="22"/>
        </w:rPr>
        <w:t xml:space="preserve"> are being set up </w:t>
      </w:r>
      <w:r w:rsidR="00191BC9" w:rsidRPr="00F82FB7">
        <w:rPr>
          <w:rFonts w:ascii="Bookman Old Style" w:hAnsi="Bookman Old Style" w:cstheme="minorHAnsi"/>
          <w:sz w:val="22"/>
          <w:szCs w:val="22"/>
        </w:rPr>
        <w:t>for the convenience of citizens which will take the no. of PSKs to 95 during the year 2016.</w:t>
      </w:r>
    </w:p>
    <w:p w:rsidR="004C0259" w:rsidRPr="00F82FB7" w:rsidRDefault="00191BC9" w:rsidP="00191BC9">
      <w:pPr>
        <w:pStyle w:val="Default"/>
        <w:spacing w:after="120"/>
        <w:ind w:left="720"/>
        <w:jc w:val="both"/>
        <w:rPr>
          <w:rFonts w:ascii="Bookman Old Style" w:hAnsi="Bookman Old Style" w:cstheme="minorHAnsi"/>
          <w:sz w:val="22"/>
          <w:szCs w:val="22"/>
        </w:rPr>
      </w:pPr>
      <w:r w:rsidRPr="00F82FB7">
        <w:rPr>
          <w:rFonts w:ascii="Bookman Old Style" w:hAnsi="Bookman Old Style" w:cstheme="minorHAnsi"/>
          <w:sz w:val="22"/>
          <w:szCs w:val="22"/>
        </w:rPr>
        <w:t>A 24 x 7 National Call Centre</w:t>
      </w:r>
      <w:r w:rsidR="007A45B5" w:rsidRPr="00F82FB7">
        <w:rPr>
          <w:rFonts w:ascii="Bookman Old Style" w:hAnsi="Bookman Old Style" w:cstheme="minorHAnsi"/>
          <w:sz w:val="22"/>
          <w:szCs w:val="22"/>
        </w:rPr>
        <w:t xml:space="preserve"> has been set up which provides real-time status and up-to-date information in 17 languages using a toll free number (1800-258-1800). The portal http://passportindia.gov.in also provides up-to-date information</w:t>
      </w:r>
      <w:r w:rsidR="00AC5BA1" w:rsidRPr="00F82FB7">
        <w:rPr>
          <w:rFonts w:ascii="Bookman Old Style" w:hAnsi="Bookman Old Style" w:cstheme="minorHAnsi"/>
          <w:sz w:val="22"/>
          <w:szCs w:val="22"/>
        </w:rPr>
        <w:t xml:space="preserve"> and real time status updates</w:t>
      </w:r>
      <w:r w:rsidR="007A45B5" w:rsidRPr="00F82FB7">
        <w:rPr>
          <w:rFonts w:ascii="Bookman Old Style" w:hAnsi="Bookman Old Style" w:cstheme="minorHAnsi"/>
          <w:sz w:val="22"/>
          <w:szCs w:val="22"/>
        </w:rPr>
        <w:t xml:space="preserve">. The project </w:t>
      </w:r>
      <w:r w:rsidR="005D4BB5">
        <w:rPr>
          <w:rFonts w:ascii="Bookman Old Style" w:hAnsi="Bookman Old Style" w:cstheme="minorHAnsi"/>
          <w:sz w:val="22"/>
          <w:szCs w:val="22"/>
        </w:rPr>
        <w:t>is integrated</w:t>
      </w:r>
      <w:r w:rsidR="007A45B5" w:rsidRPr="00F82FB7">
        <w:rPr>
          <w:rFonts w:ascii="Bookman Old Style" w:hAnsi="Bookman Old Style" w:cstheme="minorHAnsi"/>
          <w:sz w:val="22"/>
          <w:szCs w:val="22"/>
        </w:rPr>
        <w:t xml:space="preserve"> with the State Police for verification of an a</w:t>
      </w:r>
      <w:r w:rsidR="005D4BB5">
        <w:rPr>
          <w:rFonts w:ascii="Bookman Old Style" w:hAnsi="Bookman Old Style" w:cstheme="minorHAnsi"/>
          <w:sz w:val="22"/>
          <w:szCs w:val="22"/>
        </w:rPr>
        <w:t>pplicant’s personal particulars;</w:t>
      </w:r>
      <w:r w:rsidR="007A45B5" w:rsidRPr="00F82FB7">
        <w:rPr>
          <w:rFonts w:ascii="Bookman Old Style" w:hAnsi="Bookman Old Style" w:cstheme="minorHAnsi"/>
          <w:sz w:val="22"/>
          <w:szCs w:val="22"/>
        </w:rPr>
        <w:t xml:space="preserve"> with India Post for postal delivery and with I</w:t>
      </w:r>
      <w:r w:rsidRPr="00F82FB7">
        <w:rPr>
          <w:rFonts w:ascii="Bookman Old Style" w:hAnsi="Bookman Old Style" w:cstheme="minorHAnsi"/>
          <w:sz w:val="22"/>
          <w:szCs w:val="22"/>
        </w:rPr>
        <w:t xml:space="preserve">ndia </w:t>
      </w:r>
      <w:r w:rsidR="007A45B5" w:rsidRPr="00F82FB7">
        <w:rPr>
          <w:rFonts w:ascii="Bookman Old Style" w:hAnsi="Bookman Old Style" w:cstheme="minorHAnsi"/>
          <w:sz w:val="22"/>
          <w:szCs w:val="22"/>
        </w:rPr>
        <w:t>S</w:t>
      </w:r>
      <w:r w:rsidRPr="00F82FB7">
        <w:rPr>
          <w:rFonts w:ascii="Bookman Old Style" w:hAnsi="Bookman Old Style" w:cstheme="minorHAnsi"/>
          <w:sz w:val="22"/>
          <w:szCs w:val="22"/>
        </w:rPr>
        <w:t xml:space="preserve">ecurity </w:t>
      </w:r>
      <w:r w:rsidR="007A45B5" w:rsidRPr="00F82FB7">
        <w:rPr>
          <w:rFonts w:ascii="Bookman Old Style" w:hAnsi="Bookman Old Style" w:cstheme="minorHAnsi"/>
          <w:sz w:val="22"/>
          <w:szCs w:val="22"/>
        </w:rPr>
        <w:t>P</w:t>
      </w:r>
      <w:r w:rsidRPr="00F82FB7">
        <w:rPr>
          <w:rFonts w:ascii="Bookman Old Style" w:hAnsi="Bookman Old Style" w:cstheme="minorHAnsi"/>
          <w:sz w:val="22"/>
          <w:szCs w:val="22"/>
        </w:rPr>
        <w:t>ress</w:t>
      </w:r>
      <w:r w:rsidR="007A45B5" w:rsidRPr="00F82FB7">
        <w:rPr>
          <w:rFonts w:ascii="Bookman Old Style" w:hAnsi="Bookman Old Style" w:cstheme="minorHAnsi"/>
          <w:sz w:val="22"/>
          <w:szCs w:val="22"/>
        </w:rPr>
        <w:t xml:space="preserve"> </w:t>
      </w:r>
      <w:proofErr w:type="spellStart"/>
      <w:r w:rsidR="007A45B5" w:rsidRPr="00F82FB7">
        <w:rPr>
          <w:rFonts w:ascii="Bookman Old Style" w:hAnsi="Bookman Old Style" w:cstheme="minorHAnsi"/>
          <w:sz w:val="22"/>
          <w:szCs w:val="22"/>
        </w:rPr>
        <w:t>Nashik</w:t>
      </w:r>
      <w:proofErr w:type="spellEnd"/>
      <w:r w:rsidR="007A45B5" w:rsidRPr="00F82FB7">
        <w:rPr>
          <w:rFonts w:ascii="Bookman Old Style" w:hAnsi="Bookman Old Style" w:cstheme="minorHAnsi"/>
          <w:sz w:val="22"/>
          <w:szCs w:val="22"/>
        </w:rPr>
        <w:t xml:space="preserve"> for supply management of </w:t>
      </w:r>
      <w:r w:rsidR="005D4BB5">
        <w:rPr>
          <w:rFonts w:ascii="Bookman Old Style" w:hAnsi="Bookman Old Style" w:cstheme="minorHAnsi"/>
          <w:sz w:val="22"/>
          <w:szCs w:val="22"/>
        </w:rPr>
        <w:t xml:space="preserve">blank </w:t>
      </w:r>
      <w:r w:rsidR="007A45B5" w:rsidRPr="00F82FB7">
        <w:rPr>
          <w:rFonts w:ascii="Bookman Old Style" w:hAnsi="Bookman Old Style" w:cstheme="minorHAnsi"/>
          <w:sz w:val="22"/>
          <w:szCs w:val="22"/>
        </w:rPr>
        <w:t xml:space="preserve">passport booklets. The project also provides real time information to </w:t>
      </w:r>
      <w:r w:rsidR="00AC5BA1" w:rsidRPr="00F82FB7">
        <w:rPr>
          <w:rFonts w:ascii="Bookman Old Style" w:hAnsi="Bookman Old Style" w:cstheme="minorHAnsi"/>
          <w:sz w:val="22"/>
          <w:szCs w:val="22"/>
        </w:rPr>
        <w:t xml:space="preserve">Indian </w:t>
      </w:r>
      <w:r w:rsidR="007A45B5" w:rsidRPr="00F82FB7">
        <w:rPr>
          <w:rFonts w:ascii="Bookman Old Style" w:hAnsi="Bookman Old Style" w:cstheme="minorHAnsi"/>
          <w:sz w:val="22"/>
          <w:szCs w:val="22"/>
        </w:rPr>
        <w:t>Missions and Posts abroad as well as Immigration authorities.</w:t>
      </w:r>
    </w:p>
    <w:p w:rsidR="007A45B5" w:rsidRPr="00F82FB7" w:rsidRDefault="004C0259" w:rsidP="004C0259">
      <w:pPr>
        <w:pStyle w:val="Default"/>
        <w:spacing w:after="120"/>
        <w:jc w:val="both"/>
        <w:rPr>
          <w:rFonts w:ascii="Bookman Old Style" w:hAnsi="Bookman Old Style" w:cstheme="minorHAnsi"/>
          <w:b/>
          <w:sz w:val="22"/>
          <w:szCs w:val="22"/>
        </w:rPr>
      </w:pPr>
      <w:r w:rsidRPr="00F82FB7">
        <w:rPr>
          <w:rFonts w:ascii="Bookman Old Style" w:hAnsi="Bookman Old Style" w:cstheme="minorHAnsi"/>
          <w:b/>
          <w:sz w:val="22"/>
          <w:szCs w:val="22"/>
        </w:rPr>
        <w:t>Huge Growth</w:t>
      </w:r>
    </w:p>
    <w:p w:rsidR="00B47D81" w:rsidRPr="00F82FB7" w:rsidRDefault="007A18A4" w:rsidP="00B47D81">
      <w:pPr>
        <w:pStyle w:val="Default"/>
        <w:spacing w:after="120"/>
        <w:ind w:left="720"/>
        <w:jc w:val="both"/>
        <w:rPr>
          <w:rFonts w:ascii="Bookman Old Style" w:hAnsi="Bookman Old Style" w:cstheme="minorHAnsi"/>
          <w:bCs/>
          <w:color w:val="000000" w:themeColor="text1"/>
          <w:sz w:val="22"/>
          <w:szCs w:val="22"/>
        </w:rPr>
      </w:pP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During the</w:t>
      </w:r>
      <w:r w:rsidR="00BF3477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</w:t>
      </w:r>
      <w:r w:rsidR="00191BC9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year </w:t>
      </w:r>
      <w:r w:rsidR="00E63C74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201</w:t>
      </w:r>
      <w:r w:rsidR="00962942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5</w:t>
      </w:r>
      <w:r w:rsidR="007A45B5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, </w:t>
      </w:r>
      <w:r w:rsidR="00093FA9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1.20</w:t>
      </w:r>
      <w:r w:rsidR="00B63263" w:rsidRPr="00F82FB7">
        <w:rPr>
          <w:rFonts w:ascii="Bookman Old Style" w:hAnsi="Bookman Old Style" w:cstheme="minorHAnsi"/>
          <w:bCs/>
          <w:color w:val="FF0000"/>
          <w:sz w:val="22"/>
          <w:szCs w:val="22"/>
        </w:rPr>
        <w:t xml:space="preserve"> </w:t>
      </w:r>
      <w:r w:rsidR="00B63263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Cr</w:t>
      </w:r>
      <w:r w:rsidR="00494C2B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</w:t>
      </w:r>
      <w:r w:rsidR="006E5659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Passport and related services</w:t>
      </w:r>
      <w:r w:rsidR="00494C2B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were </w:t>
      </w:r>
      <w:r w:rsidR="00093FA9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rendered</w:t>
      </w:r>
      <w:r w:rsidR="00494C2B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by </w:t>
      </w:r>
      <w:r w:rsidR="006E5659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the </w:t>
      </w:r>
      <w:r w:rsidR="00494C2B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M</w:t>
      </w:r>
      <w:r w:rsidR="006E5659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inistry of </w:t>
      </w:r>
      <w:r w:rsidR="00494C2B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E</w:t>
      </w:r>
      <w:r w:rsidR="006E5659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xternal </w:t>
      </w:r>
      <w:r w:rsidR="00494C2B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A</w:t>
      </w:r>
      <w:r w:rsidR="006E5659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ffairs</w:t>
      </w:r>
      <w:r w:rsidR="00494C2B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.</w:t>
      </w:r>
      <w:r w:rsidR="00191BC9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</w:t>
      </w:r>
      <w:r w:rsidR="00F82FB7">
        <w:rPr>
          <w:rFonts w:ascii="Bookman Old Style" w:hAnsi="Bookman Old Style" w:cstheme="minorHAnsi"/>
          <w:bCs/>
          <w:color w:val="auto"/>
          <w:sz w:val="22"/>
          <w:szCs w:val="22"/>
        </w:rPr>
        <w:t>Out of this,</w:t>
      </w:r>
      <w:r w:rsidR="00F82FB7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</w:t>
      </w:r>
      <w:r w:rsidR="00093FA9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approximately 13 lakh Passport and related services were delivered by 183 Missions and Posts abroad. </w:t>
      </w:r>
      <w:r w:rsidR="00BF06F3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There</w:t>
      </w:r>
      <w:r w:rsidR="00B47D81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is an increase of </w:t>
      </w:r>
      <w:r w:rsidR="00093FA9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21</w:t>
      </w:r>
      <w:r w:rsidR="00AA13B2">
        <w:rPr>
          <w:rFonts w:ascii="Bookman Old Style" w:hAnsi="Bookman Old Style" w:cstheme="minorHAnsi"/>
          <w:bCs/>
          <w:color w:val="auto"/>
          <w:sz w:val="22"/>
          <w:szCs w:val="22"/>
        </w:rPr>
        <w:t>%</w:t>
      </w:r>
      <w:r w:rsidR="00B47D81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</w:t>
      </w:r>
      <w:r w:rsidR="00AA13B2">
        <w:rPr>
          <w:rFonts w:ascii="Bookman Old Style" w:hAnsi="Bookman Old Style" w:cstheme="minorHAnsi"/>
          <w:bCs/>
          <w:color w:val="auto"/>
          <w:sz w:val="22"/>
          <w:szCs w:val="22"/>
        </w:rPr>
        <w:t>over</w:t>
      </w:r>
      <w:r w:rsidR="00B47D81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</w:t>
      </w:r>
      <w:r w:rsidR="00191BC9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2014</w:t>
      </w:r>
      <w:r w:rsidR="00B47D81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, in the number of services rendered.</w:t>
      </w:r>
      <w:r w:rsidR="006D7FFC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</w:t>
      </w:r>
      <w:r w:rsidR="00E36FBD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Application</w:t>
      </w:r>
      <w:r w:rsidR="00B47D81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s received </w:t>
      </w:r>
      <w:r w:rsidR="00BF06F3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during the</w:t>
      </w:r>
      <w:r w:rsidR="00B47D81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 year include</w:t>
      </w:r>
      <w:r w:rsidR="00E36FBD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 3,</w:t>
      </w:r>
      <w:r w:rsidR="00B25F0F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91</w:t>
      </w:r>
      <w:r w:rsidR="00E36FBD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,</w:t>
      </w:r>
      <w:r w:rsidR="00B25F0F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505</w:t>
      </w:r>
      <w:r w:rsidR="00E36FBD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 </w:t>
      </w:r>
      <w:r w:rsidR="00B47D81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Police Clearance Certificate (</w:t>
      </w:r>
      <w:r w:rsidR="00E36FBD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PCC</w:t>
      </w:r>
      <w:r w:rsidR="00B47D81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)</w:t>
      </w:r>
      <w:r w:rsidR="00E36FBD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 applications, </w:t>
      </w:r>
      <w:r w:rsidR="00B25F0F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4</w:t>
      </w:r>
      <w:r w:rsidR="00E36FBD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,</w:t>
      </w:r>
      <w:r w:rsidR="00B25F0F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680</w:t>
      </w:r>
      <w:r w:rsidR="00E36FBD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 Surrender Certificate</w:t>
      </w:r>
      <w:r w:rsidR="00B47D81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s</w:t>
      </w:r>
      <w:r w:rsidR="00E36FBD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, </w:t>
      </w:r>
      <w:r w:rsidR="00B25F0F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3</w:t>
      </w:r>
      <w:r w:rsidR="00E36FBD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,</w:t>
      </w:r>
      <w:r w:rsidR="00B25F0F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852</w:t>
      </w:r>
      <w:r w:rsidR="00E36FBD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 I</w:t>
      </w:r>
      <w:r w:rsidR="00B47D81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dentity </w:t>
      </w:r>
      <w:r w:rsidR="00E36FBD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C</w:t>
      </w:r>
      <w:r w:rsidR="00B47D81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ertificate(IC)</w:t>
      </w:r>
      <w:r w:rsidR="00E36FBD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 applications and 4,</w:t>
      </w:r>
      <w:r w:rsidR="00B25F0F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623</w:t>
      </w:r>
      <w:r w:rsidR="00E36FBD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 </w:t>
      </w:r>
      <w:r w:rsidR="00BF06F3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across- </w:t>
      </w:r>
      <w:r w:rsidR="00B47D81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L</w:t>
      </w:r>
      <w:r w:rsidR="00BF06F3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OC permit</w:t>
      </w:r>
      <w:r w:rsidR="00E36FBD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 applications.</w:t>
      </w:r>
      <w:r w:rsidR="00494C2B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 </w:t>
      </w:r>
    </w:p>
    <w:p w:rsidR="00E4370C" w:rsidRPr="00F82FB7" w:rsidRDefault="00E4370C" w:rsidP="00B47D81">
      <w:pPr>
        <w:pStyle w:val="Default"/>
        <w:spacing w:after="120"/>
        <w:ind w:left="720"/>
        <w:jc w:val="both"/>
        <w:rPr>
          <w:rFonts w:ascii="Bookman Old Style" w:hAnsi="Bookman Old Style" w:cstheme="minorHAnsi"/>
          <w:bCs/>
          <w:color w:val="000000" w:themeColor="text1"/>
          <w:sz w:val="22"/>
          <w:szCs w:val="22"/>
        </w:rPr>
      </w:pP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As on 31 December, 2015, approximately 6.</w:t>
      </w:r>
      <w:r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33 Cr Indians held valid Passports. More than 1.14 Cr new Passport holders were added during the years 2014-15.</w:t>
      </w:r>
    </w:p>
    <w:p w:rsidR="00BF06F3" w:rsidRPr="00F82FB7" w:rsidRDefault="00BF06F3" w:rsidP="00BF06F3">
      <w:pPr>
        <w:pStyle w:val="Default"/>
        <w:spacing w:after="120"/>
        <w:rPr>
          <w:rFonts w:ascii="Bookman Old Style" w:hAnsi="Bookman Old Style" w:cstheme="minorHAnsi"/>
          <w:b/>
          <w:bCs/>
          <w:sz w:val="22"/>
          <w:szCs w:val="22"/>
        </w:rPr>
      </w:pPr>
      <w:r w:rsidRPr="00F82FB7">
        <w:rPr>
          <w:rFonts w:ascii="Bookman Old Style" w:hAnsi="Bookman Old Style" w:cstheme="minorHAnsi"/>
          <w:b/>
          <w:bCs/>
          <w:sz w:val="22"/>
          <w:szCs w:val="22"/>
        </w:rPr>
        <w:t>Improvements in Service Delivery</w:t>
      </w:r>
    </w:p>
    <w:p w:rsidR="00BF06F3" w:rsidRPr="00F82FB7" w:rsidRDefault="00BF06F3" w:rsidP="00BF06F3">
      <w:pPr>
        <w:pStyle w:val="Default"/>
        <w:spacing w:after="120"/>
        <w:ind w:left="720"/>
        <w:jc w:val="both"/>
        <w:rPr>
          <w:rFonts w:ascii="Bookman Old Style" w:hAnsi="Bookman Old Style" w:cstheme="minorHAnsi"/>
          <w:bCs/>
          <w:color w:val="000000" w:themeColor="text1"/>
          <w:sz w:val="22"/>
          <w:szCs w:val="22"/>
        </w:rPr>
      </w:pPr>
      <w:r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As of 31</w:t>
      </w:r>
      <w:r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  <w:vertAlign w:val="superscript"/>
        </w:rPr>
        <w:t>st</w:t>
      </w:r>
      <w:r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 December 2015, the number of </w:t>
      </w:r>
      <w:r w:rsidRPr="00FB6ECE"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  <w:t>appointment</w:t>
      </w:r>
      <w:r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 slots released per day was more than 60,000. There is an increase of 18% over 2014 in terms of </w:t>
      </w:r>
      <w:r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lastRenderedPageBreak/>
        <w:t>number of appointments released daily.  The Appointment for visiting a PSK is now available within 1-7 days</w:t>
      </w:r>
      <w:r w:rsidRPr="00F82FB7"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  <w:t xml:space="preserve"> </w:t>
      </w:r>
      <w:r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at all Passport Offices across the country.</w:t>
      </w:r>
    </w:p>
    <w:p w:rsidR="00BF06F3" w:rsidRPr="00F82FB7" w:rsidRDefault="00BF06F3" w:rsidP="006E3F8C">
      <w:pPr>
        <w:pStyle w:val="Default"/>
        <w:spacing w:after="120"/>
        <w:ind w:left="720"/>
        <w:jc w:val="both"/>
        <w:rPr>
          <w:rFonts w:ascii="Bookman Old Style" w:hAnsi="Bookman Old Style" w:cstheme="minorHAnsi"/>
          <w:bCs/>
          <w:color w:val="000000" w:themeColor="text1"/>
          <w:sz w:val="22"/>
          <w:szCs w:val="22"/>
        </w:rPr>
      </w:pPr>
      <w:r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Today, on a pan India basis, </w:t>
      </w:r>
      <w:r w:rsidR="00E4370C" w:rsidRPr="00FB6ECE"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  <w:t>68% of normal passports are issued within a month which includes police verification</w:t>
      </w:r>
      <w:r w:rsidR="00E4370C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. If PV period is excluded, then </w:t>
      </w:r>
      <w:r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38% of Normal passports are issued within 3 days, 74% within 7 days, 91% within 14 days and 94% within 21 days</w:t>
      </w:r>
      <w:r w:rsidR="00E4370C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.</w:t>
      </w:r>
      <w:r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 </w:t>
      </w:r>
    </w:p>
    <w:p w:rsidR="00BF06F3" w:rsidRPr="00F82FB7" w:rsidRDefault="00BF06F3" w:rsidP="00BF06F3">
      <w:pPr>
        <w:pStyle w:val="Default"/>
        <w:spacing w:after="120"/>
        <w:ind w:left="720"/>
        <w:jc w:val="both"/>
        <w:rPr>
          <w:rFonts w:ascii="Bookman Old Style" w:hAnsi="Bookman Old Style" w:cstheme="minorHAnsi"/>
          <w:bCs/>
          <w:color w:val="000000" w:themeColor="text1"/>
          <w:sz w:val="22"/>
          <w:szCs w:val="22"/>
        </w:rPr>
      </w:pPr>
      <w:r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In case of </w:t>
      </w:r>
      <w:r w:rsidRPr="00322C02"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  <w:t>Tatkaal applications</w:t>
      </w:r>
      <w:r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, 34% passports are issued on the day of submission, 65% are issued within a day</w:t>
      </w:r>
      <w:r w:rsidR="006E3F8C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 and</w:t>
      </w:r>
      <w:r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 87% are issued within 3 days</w:t>
      </w:r>
      <w:r w:rsidR="006E3F8C" w:rsidRPr="00F82FB7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.</w:t>
      </w:r>
    </w:p>
    <w:p w:rsidR="00BF06F3" w:rsidRPr="00F82FB7" w:rsidRDefault="00BF06F3" w:rsidP="006E3F8C">
      <w:pPr>
        <w:pStyle w:val="Default"/>
        <w:spacing w:after="120"/>
        <w:ind w:left="720"/>
        <w:jc w:val="both"/>
        <w:rPr>
          <w:rFonts w:ascii="Bookman Old Style" w:hAnsi="Bookman Old Style" w:cstheme="minorHAnsi"/>
          <w:bCs/>
          <w:color w:val="auto"/>
          <w:sz w:val="22"/>
          <w:szCs w:val="22"/>
        </w:rPr>
      </w:pPr>
      <w:r w:rsidRPr="00322C02">
        <w:rPr>
          <w:rFonts w:ascii="Bookman Old Style" w:hAnsi="Bookman Old Style" w:cstheme="minorHAnsi"/>
          <w:b/>
          <w:bCs/>
          <w:color w:val="auto"/>
          <w:sz w:val="22"/>
          <w:szCs w:val="22"/>
        </w:rPr>
        <w:t>397</w:t>
      </w:r>
      <w:r w:rsidR="006E3F8C" w:rsidRPr="00322C02">
        <w:rPr>
          <w:rFonts w:ascii="Bookman Old Style" w:hAnsi="Bookman Old Style" w:cstheme="minorHAnsi"/>
          <w:b/>
          <w:bCs/>
          <w:color w:val="auto"/>
          <w:sz w:val="22"/>
          <w:szCs w:val="22"/>
        </w:rPr>
        <w:t xml:space="preserve"> Passport Melas</w:t>
      </w:r>
      <w:r w:rsidR="006E3F8C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were </w:t>
      </w:r>
      <w:r w:rsidR="00F82FB7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organized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by Passport Offices </w:t>
      </w:r>
      <w:r w:rsidR="006E3F8C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during the closed 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weekends</w:t>
      </w:r>
      <w:r w:rsidR="006E3F8C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/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holidays. More than 2.56 lakh passport applications </w:t>
      </w:r>
      <w:r w:rsidR="006E3F8C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were serviced during extended working hours.</w:t>
      </w:r>
    </w:p>
    <w:p w:rsidR="00BF06F3" w:rsidRPr="00F82FB7" w:rsidRDefault="00BF06F3" w:rsidP="006E3F8C">
      <w:pPr>
        <w:pStyle w:val="Default"/>
        <w:spacing w:after="120"/>
        <w:ind w:left="720"/>
        <w:jc w:val="both"/>
        <w:rPr>
          <w:rFonts w:ascii="Bookman Old Style" w:hAnsi="Bookman Old Style" w:cstheme="minorHAnsi"/>
          <w:bCs/>
          <w:color w:val="auto"/>
          <w:sz w:val="22"/>
          <w:szCs w:val="22"/>
        </w:rPr>
      </w:pP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More than 51,000 applications </w:t>
      </w:r>
      <w:r w:rsidR="006E3F8C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were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</w:t>
      </w:r>
      <w:r w:rsidR="006E3F8C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processed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</w:t>
      </w:r>
      <w:r w:rsidR="006E3F8C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at </w:t>
      </w:r>
      <w:r w:rsidRPr="00322C02">
        <w:rPr>
          <w:rFonts w:ascii="Bookman Old Style" w:hAnsi="Bookman Old Style" w:cstheme="minorHAnsi"/>
          <w:b/>
          <w:bCs/>
          <w:color w:val="auto"/>
          <w:sz w:val="22"/>
          <w:szCs w:val="22"/>
        </w:rPr>
        <w:t xml:space="preserve">124 Passport Seva </w:t>
      </w:r>
      <w:r w:rsidR="006E3F8C" w:rsidRPr="00322C02">
        <w:rPr>
          <w:rFonts w:ascii="Bookman Old Style" w:hAnsi="Bookman Old Style" w:cstheme="minorHAnsi"/>
          <w:b/>
          <w:bCs/>
          <w:color w:val="auto"/>
          <w:sz w:val="22"/>
          <w:szCs w:val="22"/>
        </w:rPr>
        <w:t>C</w:t>
      </w:r>
      <w:r w:rsidRPr="00322C02">
        <w:rPr>
          <w:rFonts w:ascii="Bookman Old Style" w:hAnsi="Bookman Old Style" w:cstheme="minorHAnsi"/>
          <w:b/>
          <w:bCs/>
          <w:color w:val="auto"/>
          <w:sz w:val="22"/>
          <w:szCs w:val="22"/>
        </w:rPr>
        <w:t>amp</w:t>
      </w:r>
      <w:r w:rsidR="006E3F8C" w:rsidRPr="00322C02">
        <w:rPr>
          <w:rFonts w:ascii="Bookman Old Style" w:hAnsi="Bookman Old Style" w:cstheme="minorHAnsi"/>
          <w:b/>
          <w:bCs/>
          <w:color w:val="auto"/>
          <w:sz w:val="22"/>
          <w:szCs w:val="22"/>
        </w:rPr>
        <w:t>s</w:t>
      </w:r>
      <w:r w:rsidR="00A77352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.</w:t>
      </w:r>
      <w:r w:rsidR="006E3F8C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Such Camps were held at </w:t>
      </w:r>
      <w:r w:rsidR="00A77352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remote </w:t>
      </w:r>
      <w:r w:rsidR="006E3F8C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places like </w:t>
      </w:r>
      <w:proofErr w:type="spellStart"/>
      <w:r w:rsidR="006E3F8C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Leh</w:t>
      </w:r>
      <w:proofErr w:type="spellEnd"/>
      <w:r w:rsidR="006E3F8C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, </w:t>
      </w:r>
      <w:proofErr w:type="spellStart"/>
      <w:r w:rsidR="00A77352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Kargil</w:t>
      </w:r>
      <w:proofErr w:type="spellEnd"/>
      <w:r w:rsidR="00A77352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, </w:t>
      </w:r>
      <w:r w:rsidR="006E3F8C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Lakshadweep, </w:t>
      </w:r>
      <w:proofErr w:type="spellStart"/>
      <w:r w:rsidR="00A77352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Bhuj</w:t>
      </w:r>
      <w:proofErr w:type="spellEnd"/>
      <w:r w:rsidR="00A77352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, Daman &amp;</w:t>
      </w:r>
      <w:r w:rsidR="006E3F8C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Diu as part of MEA’s commitment to bring public services close</w:t>
      </w:r>
      <w:r w:rsidR="00A77352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r</w:t>
      </w:r>
      <w:r w:rsidR="006E3F8C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home.</w:t>
      </w:r>
    </w:p>
    <w:p w:rsidR="00BF06F3" w:rsidRPr="00F82FB7" w:rsidRDefault="00BF06F3" w:rsidP="00A77352">
      <w:pPr>
        <w:pStyle w:val="Default"/>
        <w:spacing w:after="120"/>
        <w:ind w:left="720"/>
        <w:jc w:val="both"/>
        <w:rPr>
          <w:rFonts w:ascii="Bookman Old Style" w:hAnsi="Bookman Old Style" w:cstheme="minorHAnsi"/>
          <w:bCs/>
          <w:color w:val="auto"/>
          <w:sz w:val="22"/>
          <w:szCs w:val="22"/>
        </w:rPr>
      </w:pP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The Ministry </w:t>
      </w:r>
      <w:r w:rsidR="00A77352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c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ollaborated with Citizen e-Governance Services to enable applicants to avail the services of </w:t>
      </w:r>
      <w:r w:rsidRPr="00FE3101">
        <w:rPr>
          <w:rFonts w:ascii="Bookman Old Style" w:hAnsi="Bookman Old Style" w:cstheme="minorHAnsi"/>
          <w:b/>
          <w:bCs/>
          <w:color w:val="auto"/>
          <w:sz w:val="22"/>
          <w:szCs w:val="22"/>
        </w:rPr>
        <w:t>Common Service</w:t>
      </w:r>
      <w:r w:rsidR="00A77352" w:rsidRPr="00FE3101">
        <w:rPr>
          <w:rFonts w:ascii="Bookman Old Style" w:hAnsi="Bookman Old Style" w:cstheme="minorHAnsi"/>
          <w:b/>
          <w:bCs/>
          <w:color w:val="auto"/>
          <w:sz w:val="22"/>
          <w:szCs w:val="22"/>
        </w:rPr>
        <w:t>s</w:t>
      </w:r>
      <w:r w:rsidR="00322C02" w:rsidRPr="00FE3101">
        <w:rPr>
          <w:rFonts w:ascii="Bookman Old Style" w:hAnsi="Bookman Old Style" w:cstheme="minorHAnsi"/>
          <w:b/>
          <w:bCs/>
          <w:color w:val="auto"/>
          <w:sz w:val="22"/>
          <w:szCs w:val="22"/>
        </w:rPr>
        <w:t xml:space="preserve"> Cent</w:t>
      </w:r>
      <w:r w:rsidRPr="00FE3101">
        <w:rPr>
          <w:rFonts w:ascii="Bookman Old Style" w:hAnsi="Bookman Old Style" w:cstheme="minorHAnsi"/>
          <w:b/>
          <w:bCs/>
          <w:color w:val="auto"/>
          <w:sz w:val="22"/>
          <w:szCs w:val="22"/>
        </w:rPr>
        <w:t>r</w:t>
      </w:r>
      <w:r w:rsidR="00322C02" w:rsidRPr="00FE3101">
        <w:rPr>
          <w:rFonts w:ascii="Bookman Old Style" w:hAnsi="Bookman Old Style" w:cstheme="minorHAnsi"/>
          <w:b/>
          <w:bCs/>
          <w:color w:val="auto"/>
          <w:sz w:val="22"/>
          <w:szCs w:val="22"/>
        </w:rPr>
        <w:t>e</w:t>
      </w:r>
      <w:r w:rsidRPr="00FE3101">
        <w:rPr>
          <w:rFonts w:ascii="Bookman Old Style" w:hAnsi="Bookman Old Style" w:cstheme="minorHAnsi"/>
          <w:b/>
          <w:bCs/>
          <w:color w:val="auto"/>
          <w:sz w:val="22"/>
          <w:szCs w:val="22"/>
        </w:rPr>
        <w:t>s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for </w:t>
      </w:r>
      <w:r w:rsidR="00A77352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online 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application filing at a nominal charge.  More than 1.2 lakh applicants used these services during the year.</w:t>
      </w:r>
    </w:p>
    <w:p w:rsidR="00BF06F3" w:rsidRPr="00F82FB7" w:rsidRDefault="00BF06F3" w:rsidP="00A77352">
      <w:pPr>
        <w:pStyle w:val="Default"/>
        <w:spacing w:after="120"/>
        <w:ind w:left="720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F82FB7">
        <w:rPr>
          <w:rFonts w:ascii="Bookman Old Style" w:hAnsi="Bookman Old Style" w:cstheme="minorHAnsi"/>
          <w:bCs/>
          <w:sz w:val="22"/>
          <w:szCs w:val="22"/>
        </w:rPr>
        <w:t xml:space="preserve">To make Passport issuance more simpler, secure and reliable; </w:t>
      </w:r>
      <w:r w:rsidR="00E4370C" w:rsidRPr="00F82FB7">
        <w:rPr>
          <w:rFonts w:ascii="Bookman Old Style" w:hAnsi="Bookman Old Style" w:cstheme="minorHAnsi"/>
          <w:bCs/>
          <w:sz w:val="22"/>
          <w:szCs w:val="22"/>
        </w:rPr>
        <w:t>online</w:t>
      </w:r>
      <w:r w:rsidRPr="00F82FB7">
        <w:rPr>
          <w:rFonts w:ascii="Bookman Old Style" w:hAnsi="Bookman Old Style" w:cstheme="minorHAnsi"/>
          <w:bCs/>
          <w:sz w:val="22"/>
          <w:szCs w:val="22"/>
        </w:rPr>
        <w:t xml:space="preserve"> integration of UID</w:t>
      </w:r>
      <w:r w:rsidR="00E4370C" w:rsidRPr="00F82FB7">
        <w:rPr>
          <w:rFonts w:ascii="Bookman Old Style" w:hAnsi="Bookman Old Style" w:cstheme="minorHAnsi"/>
          <w:bCs/>
          <w:sz w:val="22"/>
          <w:szCs w:val="22"/>
        </w:rPr>
        <w:t>AI</w:t>
      </w:r>
      <w:r w:rsidRPr="00F82FB7">
        <w:rPr>
          <w:rFonts w:ascii="Bookman Old Style" w:hAnsi="Bookman Old Style" w:cstheme="minorHAnsi"/>
          <w:bCs/>
          <w:sz w:val="22"/>
          <w:szCs w:val="22"/>
        </w:rPr>
        <w:t xml:space="preserve"> database for validating </w:t>
      </w:r>
      <w:r w:rsidRPr="00FE3101">
        <w:rPr>
          <w:rFonts w:ascii="Bookman Old Style" w:hAnsi="Bookman Old Style" w:cstheme="minorHAnsi"/>
          <w:b/>
          <w:bCs/>
          <w:sz w:val="22"/>
          <w:szCs w:val="22"/>
        </w:rPr>
        <w:t>Aadh</w:t>
      </w:r>
      <w:r w:rsidR="00217057" w:rsidRPr="00FE3101">
        <w:rPr>
          <w:rFonts w:ascii="Bookman Old Style" w:hAnsi="Bookman Old Style" w:cstheme="minorHAnsi"/>
          <w:b/>
          <w:bCs/>
          <w:sz w:val="22"/>
          <w:szCs w:val="22"/>
        </w:rPr>
        <w:t>a</w:t>
      </w:r>
      <w:r w:rsidRPr="00FE3101">
        <w:rPr>
          <w:rFonts w:ascii="Bookman Old Style" w:hAnsi="Bookman Old Style" w:cstheme="minorHAnsi"/>
          <w:b/>
          <w:bCs/>
          <w:sz w:val="22"/>
          <w:szCs w:val="22"/>
        </w:rPr>
        <w:t xml:space="preserve">ar </w:t>
      </w:r>
      <w:r w:rsidRPr="00FB6ECE">
        <w:rPr>
          <w:rFonts w:ascii="Bookman Old Style" w:hAnsi="Bookman Old Style" w:cstheme="minorHAnsi"/>
          <w:bCs/>
          <w:sz w:val="22"/>
          <w:szCs w:val="22"/>
        </w:rPr>
        <w:t>number</w:t>
      </w:r>
      <w:r w:rsidRPr="00F82FB7">
        <w:rPr>
          <w:rFonts w:ascii="Bookman Old Style" w:hAnsi="Bookman Old Style" w:cstheme="minorHAnsi"/>
          <w:bCs/>
          <w:sz w:val="22"/>
          <w:szCs w:val="22"/>
        </w:rPr>
        <w:t xml:space="preserve"> submitted by </w:t>
      </w:r>
      <w:r w:rsidR="00217057" w:rsidRPr="00F82FB7">
        <w:rPr>
          <w:rFonts w:ascii="Bookman Old Style" w:hAnsi="Bookman Old Style" w:cstheme="minorHAnsi"/>
          <w:bCs/>
          <w:sz w:val="22"/>
          <w:szCs w:val="22"/>
        </w:rPr>
        <w:t xml:space="preserve">an </w:t>
      </w:r>
      <w:r w:rsidRPr="00F82FB7">
        <w:rPr>
          <w:rFonts w:ascii="Bookman Old Style" w:hAnsi="Bookman Old Style" w:cstheme="minorHAnsi"/>
          <w:bCs/>
          <w:sz w:val="22"/>
          <w:szCs w:val="22"/>
        </w:rPr>
        <w:t>applicant, as a Proof o</w:t>
      </w:r>
      <w:r w:rsidR="00217057" w:rsidRPr="00F82FB7">
        <w:rPr>
          <w:rFonts w:ascii="Bookman Old Style" w:hAnsi="Bookman Old Style" w:cstheme="minorHAnsi"/>
          <w:bCs/>
          <w:sz w:val="22"/>
          <w:szCs w:val="22"/>
        </w:rPr>
        <w:t>f Identity and Proof of Address,</w:t>
      </w:r>
      <w:r w:rsidRPr="00F82FB7">
        <w:rPr>
          <w:rFonts w:ascii="Bookman Old Style" w:hAnsi="Bookman Old Style" w:cstheme="minorHAnsi"/>
          <w:bCs/>
          <w:sz w:val="22"/>
          <w:szCs w:val="22"/>
        </w:rPr>
        <w:t xml:space="preserve"> was rolled out successfully during the year</w:t>
      </w:r>
      <w:r w:rsidR="00217057" w:rsidRPr="00F82FB7">
        <w:rPr>
          <w:rFonts w:ascii="Bookman Old Style" w:hAnsi="Bookman Old Style" w:cstheme="minorHAnsi"/>
          <w:bCs/>
          <w:sz w:val="22"/>
          <w:szCs w:val="22"/>
        </w:rPr>
        <w:t>.</w:t>
      </w:r>
    </w:p>
    <w:p w:rsidR="00E4370C" w:rsidRPr="00F82FB7" w:rsidRDefault="00F82FB7" w:rsidP="00A77352">
      <w:pPr>
        <w:pStyle w:val="Default"/>
        <w:spacing w:after="120"/>
        <w:ind w:left="720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F82FB7">
        <w:rPr>
          <w:rFonts w:ascii="Bookman Old Style" w:hAnsi="Bookman Old Style" w:cstheme="minorHAnsi"/>
          <w:bCs/>
          <w:sz w:val="22"/>
          <w:szCs w:val="22"/>
        </w:rPr>
        <w:t xml:space="preserve">Prompt and effective </w:t>
      </w:r>
      <w:r w:rsidRPr="00333ECA">
        <w:rPr>
          <w:rFonts w:ascii="Bookman Old Style" w:hAnsi="Bookman Old Style" w:cstheme="minorHAnsi"/>
          <w:b/>
          <w:bCs/>
          <w:sz w:val="22"/>
          <w:szCs w:val="22"/>
        </w:rPr>
        <w:t>public grievance handling</w:t>
      </w:r>
      <w:r w:rsidRPr="00F82FB7">
        <w:rPr>
          <w:rFonts w:ascii="Bookman Old Style" w:hAnsi="Bookman Old Style" w:cstheme="minorHAnsi"/>
          <w:bCs/>
          <w:sz w:val="22"/>
          <w:szCs w:val="22"/>
        </w:rPr>
        <w:t xml:space="preserve"> through CPGRAMS, Adalats and Social Media. All RPOs are accessible on their twitter handles.</w:t>
      </w:r>
    </w:p>
    <w:p w:rsidR="004C0259" w:rsidRPr="00F82FB7" w:rsidRDefault="004C0259" w:rsidP="004C0259">
      <w:pPr>
        <w:pStyle w:val="Default"/>
        <w:spacing w:after="120"/>
        <w:rPr>
          <w:rFonts w:ascii="Bookman Old Style" w:hAnsi="Bookman Old Style" w:cstheme="minorHAnsi"/>
          <w:sz w:val="22"/>
          <w:szCs w:val="22"/>
        </w:rPr>
      </w:pPr>
      <w:r w:rsidRPr="00F82FB7">
        <w:rPr>
          <w:rFonts w:ascii="Bookman Old Style" w:hAnsi="Bookman Old Style" w:cstheme="minorHAnsi"/>
          <w:b/>
          <w:bCs/>
          <w:sz w:val="22"/>
          <w:szCs w:val="22"/>
        </w:rPr>
        <w:t>Police Verification</w:t>
      </w:r>
    </w:p>
    <w:p w:rsidR="004C0259" w:rsidRPr="00F82FB7" w:rsidRDefault="004C0259" w:rsidP="004C0259">
      <w:pPr>
        <w:pStyle w:val="Default"/>
        <w:numPr>
          <w:ilvl w:val="0"/>
          <w:numId w:val="37"/>
        </w:numPr>
        <w:spacing w:after="120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Police Verification (PV) plays an important role in the timely dispatch of passports. 683 of the 731 </w:t>
      </w:r>
      <w:r w:rsidR="00F82FB7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P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olice </w:t>
      </w:r>
      <w:r w:rsidR="00F82FB7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D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istricts are functioning on the DPHQ model of Police Verification taking care of 98.29% of PV volume. The all-India average for the number of days taken to complete the police verification came down to 34</w:t>
      </w:r>
      <w:r w:rsidR="00F82FB7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(was</w:t>
      </w:r>
      <w:r w:rsidRPr="00F82FB7">
        <w:rPr>
          <w:rFonts w:ascii="Bookman Old Style" w:hAnsi="Bookman Old Style" w:cstheme="minorHAnsi"/>
          <w:bCs/>
          <w:color w:val="FF0000"/>
          <w:sz w:val="22"/>
          <w:szCs w:val="22"/>
        </w:rPr>
        <w:t xml:space="preserve"> 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42 in 2014 and 49 in 2013).</w:t>
      </w:r>
      <w:r w:rsidRPr="00F82FB7">
        <w:rPr>
          <w:rFonts w:ascii="Bookman Old Style" w:hAnsi="Bookman Old Style" w:cstheme="minorHAnsi"/>
          <w:bCs/>
          <w:color w:val="FF0000"/>
          <w:sz w:val="22"/>
          <w:szCs w:val="22"/>
        </w:rPr>
        <w:t xml:space="preserve">  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About 61% of PVs got completed within the desired time limit of 21 days, showing an i</w:t>
      </w:r>
      <w:r w:rsidRPr="00F82FB7">
        <w:rPr>
          <w:rFonts w:ascii="Bookman Old Style" w:hAnsi="Bookman Old Style" w:cstheme="minorHAnsi"/>
          <w:bCs/>
          <w:sz w:val="22"/>
          <w:szCs w:val="22"/>
        </w:rPr>
        <w:t xml:space="preserve">mprovement of 15 </w:t>
      </w:r>
      <w:proofErr w:type="gramStart"/>
      <w:r w:rsidRPr="00F82FB7">
        <w:rPr>
          <w:rFonts w:ascii="Bookman Old Style" w:hAnsi="Bookman Old Style" w:cstheme="minorHAnsi"/>
          <w:bCs/>
          <w:sz w:val="22"/>
          <w:szCs w:val="22"/>
        </w:rPr>
        <w:t>days  and</w:t>
      </w:r>
      <w:proofErr w:type="gramEnd"/>
      <w:r w:rsidRPr="00F82FB7">
        <w:rPr>
          <w:rFonts w:ascii="Bookman Old Style" w:hAnsi="Bookman Old Style" w:cstheme="minorHAnsi"/>
          <w:bCs/>
          <w:sz w:val="22"/>
          <w:szCs w:val="22"/>
        </w:rPr>
        <w:t xml:space="preserve"> about 24% since last year.</w:t>
      </w:r>
    </w:p>
    <w:p w:rsidR="004C0259" w:rsidRPr="00F82FB7" w:rsidRDefault="004C0259" w:rsidP="004C0259">
      <w:pPr>
        <w:pStyle w:val="Default"/>
        <w:numPr>
          <w:ilvl w:val="0"/>
          <w:numId w:val="37"/>
        </w:numPr>
        <w:spacing w:after="120"/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F82FB7">
        <w:rPr>
          <w:rFonts w:ascii="Bookman Old Style" w:hAnsi="Bookman Old Style" w:cstheme="minorHAnsi"/>
          <w:bCs/>
          <w:sz w:val="22"/>
          <w:szCs w:val="22"/>
        </w:rPr>
        <w:t>87.02+ lakh Police verification</w:t>
      </w:r>
      <w:r w:rsidR="00F82FB7" w:rsidRPr="00F82FB7">
        <w:rPr>
          <w:rFonts w:ascii="Bookman Old Style" w:hAnsi="Bookman Old Style" w:cstheme="minorHAnsi"/>
          <w:bCs/>
          <w:sz w:val="22"/>
          <w:szCs w:val="22"/>
        </w:rPr>
        <w:t xml:space="preserve"> </w:t>
      </w:r>
      <w:r w:rsidRPr="00F82FB7">
        <w:rPr>
          <w:rFonts w:ascii="Bookman Old Style" w:hAnsi="Bookman Old Style" w:cstheme="minorHAnsi"/>
          <w:bCs/>
          <w:sz w:val="22"/>
          <w:szCs w:val="22"/>
        </w:rPr>
        <w:t>(PV) reports were submitted in the PSP system  with an increase of 22.5% since last year.</w:t>
      </w:r>
    </w:p>
    <w:p w:rsidR="004C0259" w:rsidRPr="00F97048" w:rsidRDefault="004C0259" w:rsidP="004C0259">
      <w:pPr>
        <w:pStyle w:val="Default"/>
        <w:numPr>
          <w:ilvl w:val="0"/>
          <w:numId w:val="37"/>
        </w:numPr>
        <w:spacing w:after="120"/>
        <w:jc w:val="both"/>
        <w:rPr>
          <w:rFonts w:ascii="Bookman Old Style" w:hAnsi="Bookman Old Style" w:cstheme="minorHAnsi"/>
          <w:b/>
          <w:bCs/>
          <w:color w:val="auto"/>
          <w:sz w:val="22"/>
          <w:szCs w:val="22"/>
        </w:rPr>
      </w:pPr>
      <w:r w:rsidRPr="00F97048">
        <w:rPr>
          <w:rFonts w:ascii="Bookman Old Style" w:hAnsi="Bookman Old Style" w:cstheme="minorHAnsi"/>
          <w:b/>
          <w:bCs/>
          <w:color w:val="auto"/>
          <w:sz w:val="22"/>
          <w:szCs w:val="22"/>
        </w:rPr>
        <w:t xml:space="preserve">Telangana is the best performing State completing police verification in 8 days followed by Andhra Pradesh (12 days), Chandigarh (12 days), Goa (12 days) and Delhi (14 Days).  </w:t>
      </w:r>
    </w:p>
    <w:p w:rsidR="004C0259" w:rsidRPr="00F82FB7" w:rsidRDefault="004C0259" w:rsidP="004C0259">
      <w:pPr>
        <w:pStyle w:val="Default"/>
        <w:numPr>
          <w:ilvl w:val="0"/>
          <w:numId w:val="37"/>
        </w:numPr>
        <w:spacing w:after="120"/>
        <w:jc w:val="both"/>
        <w:rPr>
          <w:rFonts w:ascii="Bookman Old Style" w:hAnsi="Bookman Old Style" w:cstheme="minorHAnsi"/>
          <w:bCs/>
          <w:color w:val="auto"/>
          <w:sz w:val="22"/>
          <w:szCs w:val="22"/>
        </w:rPr>
      </w:pP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Hyderabad is the best performing RPO completing Police Verification in 9 days followed by Goa (12 days), Visakhapatnam (12 days), Delhi (15 days) and Jalandhar (16 days).</w:t>
      </w:r>
    </w:p>
    <w:p w:rsidR="003C0F5C" w:rsidRDefault="003C0F5C" w:rsidP="004C0259">
      <w:pPr>
        <w:pStyle w:val="Default"/>
        <w:spacing w:after="120"/>
        <w:rPr>
          <w:rFonts w:ascii="Bookman Old Style" w:hAnsi="Bookman Old Style" w:cstheme="minorHAnsi"/>
          <w:b/>
          <w:bCs/>
          <w:sz w:val="22"/>
          <w:szCs w:val="22"/>
        </w:rPr>
      </w:pPr>
    </w:p>
    <w:p w:rsidR="003C0F5C" w:rsidRDefault="003C0F5C" w:rsidP="004C0259">
      <w:pPr>
        <w:pStyle w:val="Default"/>
        <w:spacing w:after="120"/>
        <w:rPr>
          <w:rFonts w:ascii="Bookman Old Style" w:hAnsi="Bookman Old Style" w:cstheme="minorHAnsi"/>
          <w:b/>
          <w:bCs/>
          <w:sz w:val="22"/>
          <w:szCs w:val="22"/>
        </w:rPr>
      </w:pPr>
    </w:p>
    <w:p w:rsidR="004C0259" w:rsidRPr="00F82FB7" w:rsidRDefault="004C0259" w:rsidP="004C0259">
      <w:pPr>
        <w:pStyle w:val="Default"/>
        <w:spacing w:after="120"/>
        <w:rPr>
          <w:rFonts w:ascii="Bookman Old Style" w:hAnsi="Bookman Old Style" w:cstheme="minorHAnsi"/>
          <w:b/>
          <w:bCs/>
          <w:sz w:val="22"/>
          <w:szCs w:val="22"/>
        </w:rPr>
      </w:pPr>
      <w:r w:rsidRPr="00F82FB7">
        <w:rPr>
          <w:rFonts w:ascii="Bookman Old Style" w:hAnsi="Bookman Old Style" w:cstheme="minorHAnsi"/>
          <w:b/>
          <w:bCs/>
          <w:sz w:val="22"/>
          <w:szCs w:val="22"/>
        </w:rPr>
        <w:lastRenderedPageBreak/>
        <w:t>Process Simplification: Towards Minimum Government, Maximum Governance</w:t>
      </w:r>
    </w:p>
    <w:p w:rsidR="004C0259" w:rsidRPr="00F82FB7" w:rsidRDefault="004C0259" w:rsidP="004C0259">
      <w:pPr>
        <w:pStyle w:val="Default"/>
        <w:spacing w:after="120"/>
        <w:rPr>
          <w:rFonts w:ascii="Bookman Old Style" w:hAnsi="Bookman Old Style" w:cstheme="minorHAnsi"/>
          <w:bCs/>
          <w:sz w:val="22"/>
          <w:szCs w:val="22"/>
        </w:rPr>
      </w:pPr>
      <w:r w:rsidRPr="00F82FB7">
        <w:rPr>
          <w:rFonts w:ascii="Bookman Old Style" w:hAnsi="Bookman Old Style" w:cstheme="minorHAnsi"/>
          <w:bCs/>
          <w:sz w:val="22"/>
          <w:szCs w:val="22"/>
        </w:rPr>
        <w:t xml:space="preserve">The procedures for issuance of passport were further simplified and liberalized by:  </w:t>
      </w:r>
    </w:p>
    <w:p w:rsidR="004C0259" w:rsidRPr="00F82FB7" w:rsidRDefault="004C0259" w:rsidP="004C0259">
      <w:pPr>
        <w:pStyle w:val="Default"/>
        <w:numPr>
          <w:ilvl w:val="0"/>
          <w:numId w:val="45"/>
        </w:numPr>
        <w:spacing w:after="120"/>
        <w:rPr>
          <w:rFonts w:ascii="Bookman Old Style" w:hAnsi="Bookman Old Style" w:cstheme="minorHAnsi"/>
          <w:bCs/>
          <w:sz w:val="22"/>
          <w:szCs w:val="22"/>
        </w:rPr>
      </w:pPr>
      <w:r w:rsidRPr="00F82FB7">
        <w:rPr>
          <w:rFonts w:ascii="Bookman Old Style" w:hAnsi="Bookman Old Style" w:cstheme="minorHAnsi"/>
          <w:bCs/>
          <w:sz w:val="22"/>
          <w:szCs w:val="22"/>
        </w:rPr>
        <w:t xml:space="preserve">Acceptance of Birth Certificate in respect of abandoned/orphaned children </w:t>
      </w:r>
      <w:r w:rsidR="00F82FB7" w:rsidRPr="00F82FB7">
        <w:rPr>
          <w:rFonts w:ascii="Bookman Old Style" w:hAnsi="Bookman Old Style" w:cstheme="minorHAnsi"/>
          <w:bCs/>
          <w:sz w:val="22"/>
          <w:szCs w:val="22"/>
        </w:rPr>
        <w:t>liberalized</w:t>
      </w:r>
      <w:r w:rsidRPr="00F82FB7">
        <w:rPr>
          <w:rFonts w:ascii="Bookman Old Style" w:hAnsi="Bookman Old Style" w:cstheme="minorHAnsi"/>
          <w:bCs/>
          <w:sz w:val="22"/>
          <w:szCs w:val="22"/>
        </w:rPr>
        <w:t xml:space="preserve"> for providing passport services </w:t>
      </w:r>
    </w:p>
    <w:p w:rsidR="004C0259" w:rsidRPr="00F82FB7" w:rsidRDefault="00F82FB7" w:rsidP="004C0259">
      <w:pPr>
        <w:pStyle w:val="Default"/>
        <w:numPr>
          <w:ilvl w:val="0"/>
          <w:numId w:val="45"/>
        </w:numPr>
        <w:spacing w:after="120"/>
        <w:rPr>
          <w:rFonts w:ascii="Bookman Old Style" w:hAnsi="Bookman Old Style" w:cstheme="minorHAnsi"/>
          <w:bCs/>
          <w:sz w:val="22"/>
          <w:szCs w:val="22"/>
        </w:rPr>
      </w:pPr>
      <w:r w:rsidRPr="00F82FB7">
        <w:rPr>
          <w:rFonts w:ascii="Bookman Old Style" w:hAnsi="Bookman Old Style" w:cstheme="minorHAnsi"/>
          <w:bCs/>
          <w:sz w:val="22"/>
          <w:szCs w:val="22"/>
        </w:rPr>
        <w:t>Liberalization</w:t>
      </w:r>
      <w:r w:rsidR="004C0259" w:rsidRPr="00F82FB7">
        <w:rPr>
          <w:rFonts w:ascii="Bookman Old Style" w:hAnsi="Bookman Old Style" w:cstheme="minorHAnsi"/>
          <w:bCs/>
          <w:sz w:val="22"/>
          <w:szCs w:val="22"/>
        </w:rPr>
        <w:t xml:space="preserve"> of the requirement of NOC by Govt. officials for passport applications</w:t>
      </w:r>
    </w:p>
    <w:p w:rsidR="004C0259" w:rsidRPr="00F82FB7" w:rsidRDefault="004C0259" w:rsidP="004C0259">
      <w:pPr>
        <w:pStyle w:val="Default"/>
        <w:numPr>
          <w:ilvl w:val="0"/>
          <w:numId w:val="45"/>
        </w:numPr>
        <w:spacing w:after="120"/>
        <w:rPr>
          <w:rFonts w:ascii="Bookman Old Style" w:hAnsi="Bookman Old Style" w:cstheme="minorHAnsi"/>
          <w:bCs/>
          <w:sz w:val="22"/>
          <w:szCs w:val="22"/>
        </w:rPr>
      </w:pPr>
      <w:r w:rsidRPr="00F82FB7">
        <w:rPr>
          <w:rFonts w:ascii="Bookman Old Style" w:hAnsi="Bookman Old Style" w:cstheme="minorHAnsi"/>
          <w:bCs/>
          <w:sz w:val="22"/>
          <w:szCs w:val="22"/>
        </w:rPr>
        <w:t>Acceptance of registered rent agreement as proof of address</w:t>
      </w:r>
    </w:p>
    <w:p w:rsidR="004C0259" w:rsidRPr="00F82FB7" w:rsidRDefault="004C0259" w:rsidP="004C0259">
      <w:pPr>
        <w:pStyle w:val="Default"/>
        <w:numPr>
          <w:ilvl w:val="0"/>
          <w:numId w:val="45"/>
        </w:numPr>
        <w:spacing w:after="120"/>
        <w:rPr>
          <w:rFonts w:ascii="Bookman Old Style" w:hAnsi="Bookman Old Style" w:cstheme="minorHAnsi"/>
          <w:bCs/>
          <w:sz w:val="22"/>
          <w:szCs w:val="22"/>
        </w:rPr>
      </w:pPr>
      <w:r w:rsidRPr="00F82FB7">
        <w:rPr>
          <w:rFonts w:ascii="Bookman Old Style" w:hAnsi="Bookman Old Style" w:cstheme="minorHAnsi"/>
          <w:bCs/>
          <w:sz w:val="22"/>
          <w:szCs w:val="22"/>
        </w:rPr>
        <w:t xml:space="preserve">Acceptance of self-attested documents </w:t>
      </w:r>
    </w:p>
    <w:p w:rsidR="004C0259" w:rsidRPr="00F82FB7" w:rsidRDefault="004C0259" w:rsidP="004C0259">
      <w:pPr>
        <w:pStyle w:val="Default"/>
        <w:numPr>
          <w:ilvl w:val="0"/>
          <w:numId w:val="45"/>
        </w:numPr>
        <w:spacing w:after="120"/>
        <w:rPr>
          <w:rFonts w:ascii="Bookman Old Style" w:hAnsi="Bookman Old Style" w:cstheme="minorHAnsi"/>
          <w:bCs/>
          <w:sz w:val="22"/>
          <w:szCs w:val="22"/>
        </w:rPr>
      </w:pPr>
      <w:r w:rsidRPr="00F82FB7">
        <w:rPr>
          <w:rFonts w:ascii="Bookman Old Style" w:hAnsi="Bookman Old Style" w:cstheme="minorHAnsi"/>
          <w:bCs/>
          <w:sz w:val="22"/>
          <w:szCs w:val="22"/>
        </w:rPr>
        <w:t>Doing away with ink signatures of PIAs to optimize use of manpower</w:t>
      </w:r>
    </w:p>
    <w:p w:rsidR="004C0259" w:rsidRPr="00F82FB7" w:rsidRDefault="004C0259" w:rsidP="004C0259">
      <w:pPr>
        <w:pStyle w:val="Default"/>
        <w:numPr>
          <w:ilvl w:val="0"/>
          <w:numId w:val="45"/>
        </w:numPr>
        <w:spacing w:after="120"/>
        <w:rPr>
          <w:rFonts w:ascii="Bookman Old Style" w:hAnsi="Bookman Old Style" w:cstheme="minorHAnsi"/>
          <w:bCs/>
          <w:sz w:val="22"/>
          <w:szCs w:val="22"/>
        </w:rPr>
      </w:pPr>
      <w:r w:rsidRPr="00F82FB7">
        <w:rPr>
          <w:rFonts w:ascii="Bookman Old Style" w:hAnsi="Bookman Old Style" w:cstheme="minorHAnsi"/>
          <w:bCs/>
          <w:sz w:val="22"/>
          <w:szCs w:val="22"/>
        </w:rPr>
        <w:t>Acceptance of Photo passbooks issued by Scheduled Indian banks and Regional Rural banks in addition to the ones issued by Scheduled Public Sector banks, as proof of address and identity.</w:t>
      </w:r>
    </w:p>
    <w:p w:rsidR="007150D8" w:rsidRPr="00F82FB7" w:rsidRDefault="00FA0268" w:rsidP="00685757">
      <w:pPr>
        <w:pStyle w:val="Default"/>
        <w:jc w:val="both"/>
        <w:rPr>
          <w:rFonts w:ascii="Bookman Old Style" w:hAnsi="Bookman Old Style" w:cstheme="minorHAnsi"/>
          <w:b/>
          <w:bCs/>
          <w:sz w:val="22"/>
          <w:szCs w:val="22"/>
        </w:rPr>
      </w:pPr>
      <w:r w:rsidRPr="00F82FB7">
        <w:rPr>
          <w:rFonts w:ascii="Bookman Old Style" w:hAnsi="Bookman Old Style" w:cstheme="minorHAnsi"/>
          <w:b/>
          <w:bCs/>
          <w:sz w:val="22"/>
          <w:szCs w:val="22"/>
        </w:rPr>
        <w:t>Passport Applications: Geographical, Demogra</w:t>
      </w:r>
      <w:r w:rsidR="007150D8" w:rsidRPr="00F82FB7">
        <w:rPr>
          <w:rFonts w:ascii="Bookman Old Style" w:hAnsi="Bookman Old Style" w:cstheme="minorHAnsi"/>
          <w:b/>
          <w:bCs/>
          <w:sz w:val="22"/>
          <w:szCs w:val="22"/>
        </w:rPr>
        <w:t xml:space="preserve">phic and Socio-economic Trends </w:t>
      </w:r>
    </w:p>
    <w:p w:rsidR="004368AD" w:rsidRPr="00F82FB7" w:rsidRDefault="009057C2" w:rsidP="00685757">
      <w:pPr>
        <w:pStyle w:val="Default"/>
        <w:jc w:val="both"/>
        <w:rPr>
          <w:rFonts w:ascii="Bookman Old Style" w:hAnsi="Bookman Old Style" w:cstheme="minorHAnsi"/>
          <w:b/>
          <w:bCs/>
          <w:sz w:val="22"/>
          <w:szCs w:val="22"/>
        </w:rPr>
      </w:pPr>
      <w:r w:rsidRPr="00F82FB7">
        <w:rPr>
          <w:rFonts w:ascii="Bookman Old Style" w:hAnsi="Bookman Old Style" w:cstheme="minorHAnsi"/>
          <w:b/>
          <w:bCs/>
          <w:sz w:val="22"/>
          <w:szCs w:val="22"/>
        </w:rPr>
        <w:t>Volume of A</w:t>
      </w:r>
      <w:r w:rsidR="004368AD" w:rsidRPr="00F82FB7">
        <w:rPr>
          <w:rFonts w:ascii="Bookman Old Style" w:hAnsi="Bookman Old Style" w:cstheme="minorHAnsi"/>
          <w:b/>
          <w:bCs/>
          <w:sz w:val="22"/>
          <w:szCs w:val="22"/>
        </w:rPr>
        <w:t xml:space="preserve">pplications </w:t>
      </w:r>
    </w:p>
    <w:p w:rsidR="00FA0268" w:rsidRPr="00F82FB7" w:rsidRDefault="00FA0268" w:rsidP="007A18A4">
      <w:pPr>
        <w:pStyle w:val="Default"/>
        <w:numPr>
          <w:ilvl w:val="0"/>
          <w:numId w:val="30"/>
        </w:numPr>
        <w:spacing w:after="120"/>
        <w:jc w:val="both"/>
        <w:rPr>
          <w:rFonts w:ascii="Bookman Old Style" w:hAnsi="Bookman Old Style" w:cstheme="minorHAnsi"/>
          <w:bCs/>
          <w:color w:val="auto"/>
          <w:sz w:val="22"/>
          <w:szCs w:val="22"/>
        </w:rPr>
      </w:pP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Top 5 States in terms of number of applications</w:t>
      </w:r>
      <w:r w:rsidR="00B47D81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received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: </w:t>
      </w:r>
      <w:r w:rsidR="00E84BDD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Uttar Pradesh, Kerala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, </w:t>
      </w:r>
      <w:r w:rsidR="00E84BDD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Maharashtra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, </w:t>
      </w:r>
      <w:r w:rsidR="00E84BDD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Tamil Nadu</w:t>
      </w:r>
      <w:r w:rsidR="005A1A66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and </w:t>
      </w:r>
      <w:r w:rsidR="00E84BDD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Gujarat</w:t>
      </w:r>
      <w:r w:rsidR="005A1A66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(accounting for more than 5</w:t>
      </w:r>
      <w:r w:rsidR="00C073DB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1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% of total applications) </w:t>
      </w:r>
    </w:p>
    <w:p w:rsidR="00FA0268" w:rsidRPr="00F82FB7" w:rsidRDefault="00AC5BA1" w:rsidP="007A18A4">
      <w:pPr>
        <w:pStyle w:val="Default"/>
        <w:numPr>
          <w:ilvl w:val="0"/>
          <w:numId w:val="30"/>
        </w:numPr>
        <w:spacing w:after="120"/>
        <w:jc w:val="both"/>
        <w:rPr>
          <w:rFonts w:ascii="Bookman Old Style" w:hAnsi="Bookman Old Style" w:cstheme="minorHAnsi"/>
          <w:bCs/>
          <w:color w:val="auto"/>
          <w:sz w:val="22"/>
          <w:szCs w:val="22"/>
        </w:rPr>
      </w:pP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Top </w:t>
      </w:r>
      <w:r w:rsidR="00FA0268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5 Passport Offices in terms of 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number of </w:t>
      </w:r>
      <w:r w:rsidR="00FA0268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applications</w:t>
      </w:r>
      <w:r w:rsidR="00B47D81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received</w:t>
      </w:r>
      <w:r w:rsidR="00FA0268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: </w:t>
      </w:r>
      <w:r w:rsidR="00E84BDD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Lucknow, </w:t>
      </w:r>
      <w:r w:rsidR="00FA0268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Hyderabad, 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Bangalore, </w:t>
      </w:r>
      <w:r w:rsidR="00E84BDD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Kolkata and Ahmedabad</w:t>
      </w:r>
    </w:p>
    <w:p w:rsidR="00F82FB7" w:rsidRPr="00F82FB7" w:rsidRDefault="00FA0268" w:rsidP="007A18A4">
      <w:pPr>
        <w:pStyle w:val="Default"/>
        <w:numPr>
          <w:ilvl w:val="0"/>
          <w:numId w:val="30"/>
        </w:numPr>
        <w:spacing w:after="120"/>
        <w:jc w:val="both"/>
        <w:rPr>
          <w:rFonts w:ascii="Bookman Old Style" w:hAnsi="Bookman Old Style" w:cstheme="minorHAnsi"/>
          <w:b/>
          <w:bCs/>
          <w:sz w:val="22"/>
          <w:szCs w:val="22"/>
        </w:rPr>
      </w:pP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Top 5 districts in terms of </w:t>
      </w:r>
      <w:r w:rsidR="00AC5BA1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number of 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applications </w:t>
      </w:r>
      <w:r w:rsidR="00B47D81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received</w:t>
      </w:r>
      <w:r w:rsidR="00217057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(excluding metropolitan cities of Delhi, Mumbai, Hyderabad, </w:t>
      </w:r>
      <w:r w:rsidR="00E15477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Kolkata, 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Bangalore and Chennai): </w:t>
      </w:r>
      <w:proofErr w:type="spellStart"/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Malap</w:t>
      </w:r>
      <w:r w:rsidR="00B25F0F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p</w:t>
      </w: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uram</w:t>
      </w:r>
      <w:proofErr w:type="spellEnd"/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, Pune, </w:t>
      </w:r>
      <w:r w:rsidR="009916D0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Thane, </w:t>
      </w:r>
      <w:r w:rsidR="00E15477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Ahmedabad</w:t>
      </w:r>
      <w:r w:rsidR="009916D0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and </w:t>
      </w:r>
      <w:proofErr w:type="spellStart"/>
      <w:r w:rsidR="009916D0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Khozhikode</w:t>
      </w:r>
      <w:proofErr w:type="spellEnd"/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cr/>
      </w:r>
    </w:p>
    <w:p w:rsidR="00217057" w:rsidRPr="00F82FB7" w:rsidRDefault="00217057" w:rsidP="007A18A4">
      <w:pPr>
        <w:pStyle w:val="Default"/>
        <w:numPr>
          <w:ilvl w:val="0"/>
          <w:numId w:val="30"/>
        </w:numPr>
        <w:spacing w:after="120"/>
        <w:jc w:val="both"/>
        <w:rPr>
          <w:rFonts w:ascii="Bookman Old Style" w:hAnsi="Bookman Old Style" w:cstheme="minorHAnsi"/>
          <w:b/>
          <w:bCs/>
          <w:sz w:val="22"/>
          <w:szCs w:val="22"/>
        </w:rPr>
      </w:pP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Top 5 countries outside India in terms of Indian passport applications:</w:t>
      </w:r>
      <w:r w:rsidR="00F82FB7"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UAE, Saudi Arabia, US, Kuwait and Qatar</w:t>
      </w:r>
    </w:p>
    <w:p w:rsidR="00FA0268" w:rsidRPr="00F82FB7" w:rsidRDefault="00FA0268" w:rsidP="007A18A4">
      <w:pPr>
        <w:pStyle w:val="Default"/>
        <w:spacing w:after="120"/>
        <w:jc w:val="both"/>
        <w:rPr>
          <w:rFonts w:ascii="Bookman Old Style" w:hAnsi="Bookman Old Style" w:cstheme="minorHAnsi"/>
          <w:b/>
          <w:bCs/>
          <w:sz w:val="22"/>
          <w:szCs w:val="22"/>
        </w:rPr>
      </w:pPr>
      <w:r w:rsidRPr="00F82FB7">
        <w:rPr>
          <w:rFonts w:ascii="Bookman Old Style" w:hAnsi="Bookman Old Style" w:cstheme="minorHAnsi"/>
          <w:b/>
          <w:bCs/>
          <w:sz w:val="22"/>
          <w:szCs w:val="22"/>
        </w:rPr>
        <w:t xml:space="preserve">Application Type </w:t>
      </w: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512CC8" w:rsidRPr="00F82FB7" w:rsidTr="006D7FFC">
        <w:tc>
          <w:tcPr>
            <w:tcW w:w="5238" w:type="dxa"/>
          </w:tcPr>
          <w:p w:rsidR="00512CC8" w:rsidRPr="00F82FB7" w:rsidRDefault="00512CC8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First Time: 71%</w:t>
            </w:r>
          </w:p>
          <w:p w:rsidR="00512CC8" w:rsidRPr="00F82FB7" w:rsidRDefault="00512CC8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Reissue: 29%</w:t>
            </w:r>
          </w:p>
        </w:tc>
      </w:tr>
      <w:tr w:rsidR="00512CC8" w:rsidRPr="00F82FB7" w:rsidTr="006D7FFC">
        <w:tc>
          <w:tcPr>
            <w:tcW w:w="5238" w:type="dxa"/>
          </w:tcPr>
          <w:p w:rsidR="006D7FFC" w:rsidRPr="00F82FB7" w:rsidRDefault="006D7FFC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auto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 xml:space="preserve">Tatkaal: </w:t>
            </w:r>
            <w:r w:rsidR="00434105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%</w:t>
            </w:r>
            <w:r w:rsidR="00217057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17057" w:rsidRPr="00F82FB7">
              <w:rPr>
                <w:rFonts w:ascii="Bookman Old Style" w:hAnsi="Bookman Old Style" w:cstheme="minorHAnsi"/>
                <w:bCs/>
                <w:color w:val="auto"/>
                <w:sz w:val="22"/>
                <w:szCs w:val="22"/>
              </w:rPr>
              <w:t>[ down from</w:t>
            </w:r>
            <w:r w:rsidR="00F82FB7" w:rsidRPr="00F82FB7">
              <w:rPr>
                <w:rFonts w:ascii="Bookman Old Style" w:hAnsi="Bookman Old Style" w:cstheme="minorHAnsi"/>
                <w:bCs/>
                <w:color w:val="auto"/>
                <w:sz w:val="22"/>
                <w:szCs w:val="22"/>
              </w:rPr>
              <w:t xml:space="preserve"> 8% in </w:t>
            </w:r>
            <w:r w:rsidR="00217057" w:rsidRPr="00F82FB7">
              <w:rPr>
                <w:rFonts w:ascii="Bookman Old Style" w:hAnsi="Bookman Old Style" w:cstheme="minorHAnsi"/>
                <w:bCs/>
                <w:color w:val="auto"/>
                <w:sz w:val="22"/>
                <w:szCs w:val="22"/>
              </w:rPr>
              <w:t>2013]</w:t>
            </w:r>
          </w:p>
          <w:p w:rsidR="006D7FFC" w:rsidRPr="00F82FB7" w:rsidRDefault="006D7FFC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Jumbo Booklets: 3%</w:t>
            </w:r>
          </w:p>
          <w:p w:rsidR="00512CC8" w:rsidRPr="00F82FB7" w:rsidRDefault="00512CC8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Miscellaneous Services: 4%</w:t>
            </w:r>
          </w:p>
        </w:tc>
      </w:tr>
    </w:tbl>
    <w:p w:rsidR="00DE66EA" w:rsidRPr="00F82FB7" w:rsidRDefault="00DE66EA" w:rsidP="007A18A4">
      <w:pPr>
        <w:pStyle w:val="Default"/>
        <w:spacing w:after="120"/>
        <w:jc w:val="both"/>
        <w:rPr>
          <w:rFonts w:ascii="Bookman Old Style" w:hAnsi="Bookman Old Style" w:cstheme="minorHAnsi"/>
          <w:b/>
          <w:bCs/>
          <w:sz w:val="22"/>
          <w:szCs w:val="22"/>
        </w:rPr>
      </w:pPr>
      <w:r w:rsidRPr="00F82FB7">
        <w:rPr>
          <w:rFonts w:ascii="Bookman Old Style" w:hAnsi="Bookman Old Style" w:cstheme="minorHAnsi"/>
          <w:b/>
          <w:bCs/>
          <w:sz w:val="22"/>
          <w:szCs w:val="22"/>
        </w:rPr>
        <w:t xml:space="preserve">Demographic &amp; Socio-economic Trends </w:t>
      </w:r>
    </w:p>
    <w:tbl>
      <w:tblPr>
        <w:tblStyle w:val="TableGrid"/>
        <w:tblW w:w="8913" w:type="dxa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5655"/>
      </w:tblGrid>
      <w:tr w:rsidR="00DE66EA" w:rsidRPr="00F82FB7" w:rsidTr="004F0662">
        <w:trPr>
          <w:trHeight w:val="258"/>
        </w:trPr>
        <w:tc>
          <w:tcPr>
            <w:tcW w:w="3258" w:type="dxa"/>
          </w:tcPr>
          <w:p w:rsidR="00DE66EA" w:rsidRPr="00F82FB7" w:rsidRDefault="00DE66EA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Male/Female Ratio</w:t>
            </w:r>
          </w:p>
        </w:tc>
        <w:tc>
          <w:tcPr>
            <w:tcW w:w="5655" w:type="dxa"/>
          </w:tcPr>
          <w:p w:rsidR="00DE66EA" w:rsidRPr="00F82FB7" w:rsidRDefault="003411CE" w:rsidP="00217057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6</w:t>
            </w:r>
            <w:r w:rsidR="00530517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8</w:t>
            </w: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/3</w:t>
            </w:r>
            <w:r w:rsidR="00530517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="003A0B22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 xml:space="preserve">  ( </w:t>
            </w:r>
            <w:r w:rsidR="009026BC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148</w:t>
            </w:r>
            <w:r w:rsidR="003A0B22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 xml:space="preserve"> applicants declared themselves as transgender)</w:t>
            </w:r>
          </w:p>
        </w:tc>
      </w:tr>
      <w:tr w:rsidR="00DE66EA" w:rsidRPr="00F82FB7" w:rsidTr="004F0662">
        <w:trPr>
          <w:trHeight w:val="258"/>
        </w:trPr>
        <w:tc>
          <w:tcPr>
            <w:tcW w:w="3258" w:type="dxa"/>
          </w:tcPr>
          <w:p w:rsidR="00DE66EA" w:rsidRPr="00F82FB7" w:rsidRDefault="00DE66EA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Student Applicants</w:t>
            </w:r>
          </w:p>
        </w:tc>
        <w:tc>
          <w:tcPr>
            <w:tcW w:w="5655" w:type="dxa"/>
          </w:tcPr>
          <w:p w:rsidR="00DE66EA" w:rsidRPr="00F82FB7" w:rsidRDefault="005A1A66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18</w:t>
            </w:r>
            <w:r w:rsidR="003411CE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DE66EA" w:rsidRPr="00F82FB7" w:rsidTr="004F0662">
        <w:trPr>
          <w:trHeight w:val="258"/>
        </w:trPr>
        <w:tc>
          <w:tcPr>
            <w:tcW w:w="3258" w:type="dxa"/>
          </w:tcPr>
          <w:p w:rsidR="00DE66EA" w:rsidRPr="00F82FB7" w:rsidRDefault="00DE66EA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Govt</w:t>
            </w:r>
            <w:proofErr w:type="spellEnd"/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/PSU employees</w:t>
            </w:r>
          </w:p>
        </w:tc>
        <w:tc>
          <w:tcPr>
            <w:tcW w:w="5655" w:type="dxa"/>
          </w:tcPr>
          <w:p w:rsidR="00DE66EA" w:rsidRPr="00F82FB7" w:rsidRDefault="00C72B37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="003411CE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DE66EA" w:rsidRPr="00F82FB7" w:rsidTr="004F0662">
        <w:trPr>
          <w:trHeight w:val="258"/>
        </w:trPr>
        <w:tc>
          <w:tcPr>
            <w:tcW w:w="3258" w:type="dxa"/>
          </w:tcPr>
          <w:p w:rsidR="00DE66EA" w:rsidRPr="00F82FB7" w:rsidRDefault="00DE66EA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Graduate and above</w:t>
            </w:r>
          </w:p>
        </w:tc>
        <w:tc>
          <w:tcPr>
            <w:tcW w:w="5655" w:type="dxa"/>
          </w:tcPr>
          <w:p w:rsidR="00DE66EA" w:rsidRPr="00F82FB7" w:rsidRDefault="0078324A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25</w:t>
            </w:r>
            <w:r w:rsidR="003411CE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DE66EA" w:rsidRPr="00F82FB7" w:rsidTr="004F0662">
        <w:trPr>
          <w:trHeight w:val="243"/>
        </w:trPr>
        <w:tc>
          <w:tcPr>
            <w:tcW w:w="3258" w:type="dxa"/>
          </w:tcPr>
          <w:p w:rsidR="00DE66EA" w:rsidRPr="00F82FB7" w:rsidRDefault="00DE66EA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10th pass and above</w:t>
            </w:r>
          </w:p>
        </w:tc>
        <w:tc>
          <w:tcPr>
            <w:tcW w:w="5655" w:type="dxa"/>
          </w:tcPr>
          <w:p w:rsidR="00DE66EA" w:rsidRPr="00F82FB7" w:rsidRDefault="0078324A" w:rsidP="00C72B37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="00C72B37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="003411CE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DE66EA" w:rsidRPr="00F82FB7" w:rsidTr="004F0662">
        <w:trPr>
          <w:trHeight w:val="215"/>
        </w:trPr>
        <w:tc>
          <w:tcPr>
            <w:tcW w:w="3258" w:type="dxa"/>
          </w:tcPr>
          <w:p w:rsidR="00DE66EA" w:rsidRPr="00F82FB7" w:rsidRDefault="00DE66EA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lastRenderedPageBreak/>
              <w:t>Below 10th standard</w:t>
            </w:r>
          </w:p>
        </w:tc>
        <w:tc>
          <w:tcPr>
            <w:tcW w:w="5655" w:type="dxa"/>
          </w:tcPr>
          <w:p w:rsidR="00DE66EA" w:rsidRPr="00F82FB7" w:rsidRDefault="0078324A" w:rsidP="00C073DB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4</w:t>
            </w:r>
            <w:r w:rsidR="00C073DB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="003411CE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DE66EA" w:rsidRPr="00F82FB7" w:rsidTr="004F0662">
        <w:trPr>
          <w:trHeight w:val="258"/>
        </w:trPr>
        <w:tc>
          <w:tcPr>
            <w:tcW w:w="3258" w:type="dxa"/>
          </w:tcPr>
          <w:p w:rsidR="00DE66EA" w:rsidRPr="00F82FB7" w:rsidRDefault="00DE66EA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Average Age of applicant</w:t>
            </w:r>
          </w:p>
        </w:tc>
        <w:tc>
          <w:tcPr>
            <w:tcW w:w="5655" w:type="dxa"/>
          </w:tcPr>
          <w:p w:rsidR="00DE66EA" w:rsidRPr="00F82FB7" w:rsidRDefault="003411CE" w:rsidP="00C073DB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="00C073DB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 xml:space="preserve"> Years</w:t>
            </w:r>
          </w:p>
        </w:tc>
      </w:tr>
      <w:tr w:rsidR="00DE66EA" w:rsidRPr="00F82FB7" w:rsidTr="004F0662">
        <w:trPr>
          <w:trHeight w:val="258"/>
        </w:trPr>
        <w:tc>
          <w:tcPr>
            <w:tcW w:w="3258" w:type="dxa"/>
          </w:tcPr>
          <w:p w:rsidR="00DE66EA" w:rsidRPr="00F82FB7" w:rsidRDefault="00DE66EA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0-18 age group</w:t>
            </w:r>
          </w:p>
        </w:tc>
        <w:tc>
          <w:tcPr>
            <w:tcW w:w="5655" w:type="dxa"/>
          </w:tcPr>
          <w:p w:rsidR="00DE66EA" w:rsidRPr="00F82FB7" w:rsidRDefault="0078324A" w:rsidP="00BC77D2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BC77D2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="003411CE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DE66EA" w:rsidRPr="00F82FB7" w:rsidTr="004F0662">
        <w:trPr>
          <w:trHeight w:val="108"/>
        </w:trPr>
        <w:tc>
          <w:tcPr>
            <w:tcW w:w="3258" w:type="dxa"/>
          </w:tcPr>
          <w:p w:rsidR="00DE66EA" w:rsidRPr="00F82FB7" w:rsidRDefault="00DE66EA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19-30 age group</w:t>
            </w:r>
          </w:p>
        </w:tc>
        <w:tc>
          <w:tcPr>
            <w:tcW w:w="5655" w:type="dxa"/>
          </w:tcPr>
          <w:p w:rsidR="00DE66EA" w:rsidRPr="00F82FB7" w:rsidRDefault="0078324A" w:rsidP="00C073DB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4</w:t>
            </w:r>
            <w:r w:rsidR="00C073DB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="003411CE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DE66EA" w:rsidRPr="00F82FB7" w:rsidTr="004F0662">
        <w:trPr>
          <w:trHeight w:val="258"/>
        </w:trPr>
        <w:tc>
          <w:tcPr>
            <w:tcW w:w="3258" w:type="dxa"/>
          </w:tcPr>
          <w:p w:rsidR="00DE66EA" w:rsidRPr="00F82FB7" w:rsidRDefault="00DE66EA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31-45 age group</w:t>
            </w:r>
          </w:p>
        </w:tc>
        <w:tc>
          <w:tcPr>
            <w:tcW w:w="5655" w:type="dxa"/>
          </w:tcPr>
          <w:p w:rsidR="00DE66EA" w:rsidRPr="00F82FB7" w:rsidRDefault="003411CE" w:rsidP="00BC77D2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="00BC77D2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6</w:t>
            </w: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DE66EA" w:rsidRPr="00F82FB7" w:rsidTr="004F0662">
        <w:trPr>
          <w:trHeight w:val="258"/>
        </w:trPr>
        <w:tc>
          <w:tcPr>
            <w:tcW w:w="3258" w:type="dxa"/>
          </w:tcPr>
          <w:p w:rsidR="00DE66EA" w:rsidRPr="00F82FB7" w:rsidRDefault="00DE66EA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46-60 age group</w:t>
            </w:r>
          </w:p>
        </w:tc>
        <w:tc>
          <w:tcPr>
            <w:tcW w:w="5655" w:type="dxa"/>
          </w:tcPr>
          <w:p w:rsidR="00DE66EA" w:rsidRPr="00F82FB7" w:rsidRDefault="003411CE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13%</w:t>
            </w:r>
          </w:p>
        </w:tc>
      </w:tr>
      <w:tr w:rsidR="00DE66EA" w:rsidRPr="00F82FB7" w:rsidTr="004F0662">
        <w:trPr>
          <w:trHeight w:val="258"/>
        </w:trPr>
        <w:tc>
          <w:tcPr>
            <w:tcW w:w="3258" w:type="dxa"/>
          </w:tcPr>
          <w:p w:rsidR="00DE66EA" w:rsidRPr="00F82FB7" w:rsidRDefault="00DE66EA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Senior citizens (above 60)</w:t>
            </w:r>
          </w:p>
        </w:tc>
        <w:tc>
          <w:tcPr>
            <w:tcW w:w="5655" w:type="dxa"/>
          </w:tcPr>
          <w:p w:rsidR="00DE66EA" w:rsidRPr="00F82FB7" w:rsidRDefault="0078324A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6</w:t>
            </w:r>
            <w:r w:rsidR="003411CE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DE66EA" w:rsidRPr="00F82FB7" w:rsidTr="004F0662">
        <w:trPr>
          <w:trHeight w:val="258"/>
        </w:trPr>
        <w:tc>
          <w:tcPr>
            <w:tcW w:w="3258" w:type="dxa"/>
          </w:tcPr>
          <w:p w:rsidR="00DE66EA" w:rsidRPr="00F82FB7" w:rsidRDefault="00DE66EA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 xml:space="preserve">Youngest applicant </w:t>
            </w:r>
          </w:p>
        </w:tc>
        <w:tc>
          <w:tcPr>
            <w:tcW w:w="5655" w:type="dxa"/>
          </w:tcPr>
          <w:p w:rsidR="00DE66EA" w:rsidRPr="00F82FB7" w:rsidRDefault="00BC77D2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1 Day</w:t>
            </w:r>
            <w:r w:rsidR="0068575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 xml:space="preserve"> (Born on 16/12/15. Passport applied and issued on the very next day)</w:t>
            </w:r>
          </w:p>
        </w:tc>
      </w:tr>
      <w:tr w:rsidR="00DE66EA" w:rsidRPr="00F82FB7" w:rsidTr="004F0662">
        <w:trPr>
          <w:trHeight w:val="243"/>
        </w:trPr>
        <w:tc>
          <w:tcPr>
            <w:tcW w:w="3258" w:type="dxa"/>
          </w:tcPr>
          <w:p w:rsidR="00DE66EA" w:rsidRPr="00F82FB7" w:rsidRDefault="00DE66EA" w:rsidP="007A18A4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Oldest applicant</w:t>
            </w:r>
          </w:p>
        </w:tc>
        <w:tc>
          <w:tcPr>
            <w:tcW w:w="5655" w:type="dxa"/>
          </w:tcPr>
          <w:p w:rsidR="00DE66EA" w:rsidRPr="00F82FB7" w:rsidRDefault="003411CE" w:rsidP="00BC77D2">
            <w:pPr>
              <w:pStyle w:val="Default"/>
              <w:spacing w:after="120"/>
              <w:jc w:val="both"/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</w:pP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78324A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BC77D2"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F82FB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 xml:space="preserve"> years</w:t>
            </w:r>
            <w:r w:rsidR="00685757">
              <w:rPr>
                <w:rFonts w:ascii="Bookman Old Style" w:hAnsi="Bookman Old Style" w:cstheme="minorHAnsi"/>
                <w:bCs/>
                <w:color w:val="000000" w:themeColor="text1"/>
                <w:sz w:val="22"/>
                <w:szCs w:val="22"/>
              </w:rPr>
              <w:t xml:space="preserve"> (Born in 1900 in Haryana)</w:t>
            </w:r>
          </w:p>
        </w:tc>
      </w:tr>
    </w:tbl>
    <w:p w:rsidR="00EB5282" w:rsidRPr="00F82FB7" w:rsidRDefault="00073078" w:rsidP="007A18A4">
      <w:pPr>
        <w:pStyle w:val="Default"/>
        <w:spacing w:after="120"/>
        <w:rPr>
          <w:rFonts w:ascii="Bookman Old Style" w:hAnsi="Bookman Old Style" w:cstheme="minorHAnsi"/>
          <w:b/>
          <w:bCs/>
          <w:sz w:val="22"/>
          <w:szCs w:val="22"/>
        </w:rPr>
      </w:pPr>
      <w:r w:rsidRPr="00F82FB7">
        <w:rPr>
          <w:rFonts w:ascii="Bookman Old Style" w:hAnsi="Bookman Old Style" w:cstheme="minorHAnsi"/>
          <w:b/>
          <w:bCs/>
          <w:sz w:val="22"/>
          <w:szCs w:val="22"/>
        </w:rPr>
        <w:t xml:space="preserve">ISO </w:t>
      </w:r>
      <w:r w:rsidR="00EB5282" w:rsidRPr="00F82FB7">
        <w:rPr>
          <w:rFonts w:ascii="Bookman Old Style" w:hAnsi="Bookman Old Style" w:cstheme="minorHAnsi"/>
          <w:b/>
          <w:bCs/>
          <w:sz w:val="22"/>
          <w:szCs w:val="22"/>
        </w:rPr>
        <w:t>Certifications</w:t>
      </w:r>
      <w:r w:rsidR="004C0259" w:rsidRPr="00F82FB7">
        <w:rPr>
          <w:rFonts w:ascii="Bookman Old Style" w:hAnsi="Bookman Old Style" w:cstheme="minorHAnsi"/>
          <w:b/>
          <w:bCs/>
          <w:sz w:val="22"/>
          <w:szCs w:val="22"/>
        </w:rPr>
        <w:t>/ Awards</w:t>
      </w:r>
    </w:p>
    <w:p w:rsidR="00EB5282" w:rsidRPr="00F82FB7" w:rsidRDefault="00EB5282" w:rsidP="00EB5282">
      <w:pPr>
        <w:pStyle w:val="Default"/>
        <w:spacing w:after="120"/>
        <w:ind w:left="360"/>
        <w:rPr>
          <w:rFonts w:ascii="Bookman Old Style" w:hAnsi="Bookman Old Style" w:cstheme="minorHAnsi"/>
          <w:sz w:val="22"/>
          <w:szCs w:val="22"/>
        </w:rPr>
      </w:pPr>
      <w:r w:rsidRPr="00F82FB7">
        <w:rPr>
          <w:rFonts w:ascii="Bookman Old Style" w:hAnsi="Bookman Old Style" w:cstheme="minorHAnsi"/>
          <w:sz w:val="22"/>
          <w:szCs w:val="22"/>
        </w:rPr>
        <w:t xml:space="preserve">Passport Seva </w:t>
      </w:r>
      <w:r w:rsidR="00073078" w:rsidRPr="00F82FB7">
        <w:rPr>
          <w:rFonts w:ascii="Bookman Old Style" w:hAnsi="Bookman Old Style" w:cstheme="minorHAnsi"/>
          <w:sz w:val="22"/>
          <w:szCs w:val="22"/>
        </w:rPr>
        <w:t>achieved</w:t>
      </w:r>
      <w:r w:rsidRPr="00F82FB7">
        <w:rPr>
          <w:rFonts w:ascii="Bookman Old Style" w:hAnsi="Bookman Old Style" w:cstheme="minorHAnsi"/>
          <w:sz w:val="22"/>
          <w:szCs w:val="22"/>
        </w:rPr>
        <w:t xml:space="preserve"> three ISO Standards in 2015</w:t>
      </w:r>
      <w:r w:rsidR="00073078" w:rsidRPr="00F82FB7">
        <w:rPr>
          <w:rFonts w:ascii="Bookman Old Style" w:hAnsi="Bookman Old Style" w:cstheme="minorHAnsi"/>
          <w:sz w:val="22"/>
          <w:szCs w:val="22"/>
        </w:rPr>
        <w:t>:</w:t>
      </w:r>
      <w:r w:rsidRPr="00F82FB7">
        <w:rPr>
          <w:rFonts w:ascii="Bookman Old Style" w:hAnsi="Bookman Old Style" w:cstheme="minorHAnsi"/>
          <w:sz w:val="22"/>
          <w:szCs w:val="22"/>
        </w:rPr>
        <w:t xml:space="preserve"> </w:t>
      </w:r>
    </w:p>
    <w:p w:rsidR="00AE3139" w:rsidRPr="00F82FB7" w:rsidRDefault="004B7DDB" w:rsidP="00EB5282">
      <w:pPr>
        <w:pStyle w:val="Default"/>
        <w:numPr>
          <w:ilvl w:val="0"/>
          <w:numId w:val="41"/>
        </w:numPr>
        <w:spacing w:after="120"/>
        <w:rPr>
          <w:rFonts w:ascii="Bookman Old Style" w:hAnsi="Bookman Old Style" w:cstheme="minorHAnsi"/>
          <w:sz w:val="22"/>
          <w:szCs w:val="22"/>
        </w:rPr>
      </w:pPr>
      <w:r w:rsidRPr="00F82FB7">
        <w:rPr>
          <w:rFonts w:ascii="Bookman Old Style" w:hAnsi="Bookman Old Style" w:cstheme="minorHAnsi"/>
          <w:sz w:val="22"/>
          <w:szCs w:val="22"/>
        </w:rPr>
        <w:t>ISO 9001:2008 - Passport Seva Kendra Operations</w:t>
      </w:r>
    </w:p>
    <w:p w:rsidR="00AE3139" w:rsidRPr="00F82FB7" w:rsidRDefault="004B7DDB" w:rsidP="00EB5282">
      <w:pPr>
        <w:pStyle w:val="Default"/>
        <w:numPr>
          <w:ilvl w:val="0"/>
          <w:numId w:val="41"/>
        </w:numPr>
        <w:spacing w:after="120"/>
        <w:rPr>
          <w:rFonts w:ascii="Bookman Old Style" w:hAnsi="Bookman Old Style" w:cstheme="minorHAnsi"/>
          <w:sz w:val="22"/>
          <w:szCs w:val="22"/>
        </w:rPr>
      </w:pPr>
      <w:r w:rsidRPr="00F82FB7">
        <w:rPr>
          <w:rFonts w:ascii="Bookman Old Style" w:hAnsi="Bookman Old Style" w:cstheme="minorHAnsi"/>
          <w:sz w:val="22"/>
          <w:szCs w:val="22"/>
        </w:rPr>
        <w:t>ISO/IEC 20000-1:2011  - Passport Seva System Service Management and Operations</w:t>
      </w:r>
    </w:p>
    <w:p w:rsidR="00AE3139" w:rsidRPr="00F82FB7" w:rsidRDefault="004B7DDB" w:rsidP="00EB5282">
      <w:pPr>
        <w:pStyle w:val="Default"/>
        <w:numPr>
          <w:ilvl w:val="0"/>
          <w:numId w:val="41"/>
        </w:numPr>
        <w:spacing w:after="120"/>
        <w:rPr>
          <w:rFonts w:ascii="Bookman Old Style" w:hAnsi="Bookman Old Style" w:cstheme="minorHAnsi"/>
          <w:sz w:val="22"/>
          <w:szCs w:val="22"/>
        </w:rPr>
      </w:pPr>
      <w:r w:rsidRPr="00F82FB7">
        <w:rPr>
          <w:rFonts w:ascii="Bookman Old Style" w:hAnsi="Bookman Old Style" w:cstheme="minorHAnsi"/>
          <w:sz w:val="22"/>
          <w:szCs w:val="22"/>
        </w:rPr>
        <w:t>ISO 27001:2013 – Passport Seva System Information Security Management</w:t>
      </w:r>
    </w:p>
    <w:p w:rsidR="00EB5282" w:rsidRPr="00F82FB7" w:rsidRDefault="00EB5282" w:rsidP="007A18A4">
      <w:pPr>
        <w:pStyle w:val="Default"/>
        <w:spacing w:after="120"/>
        <w:rPr>
          <w:rFonts w:ascii="Bookman Old Style" w:hAnsi="Bookman Old Style" w:cstheme="minorHAnsi"/>
          <w:b/>
          <w:bCs/>
          <w:sz w:val="22"/>
          <w:szCs w:val="22"/>
        </w:rPr>
      </w:pPr>
    </w:p>
    <w:p w:rsidR="007A45B5" w:rsidRPr="00F82FB7" w:rsidRDefault="007A45B5" w:rsidP="007A18A4">
      <w:pPr>
        <w:pStyle w:val="Default"/>
        <w:spacing w:after="120"/>
        <w:rPr>
          <w:rFonts w:ascii="Bookman Old Style" w:hAnsi="Bookman Old Style" w:cstheme="minorHAnsi"/>
          <w:sz w:val="22"/>
          <w:szCs w:val="22"/>
        </w:rPr>
      </w:pPr>
      <w:r w:rsidRPr="00F82FB7">
        <w:rPr>
          <w:rFonts w:ascii="Bookman Old Style" w:hAnsi="Bookman Old Style" w:cstheme="minorHAnsi"/>
          <w:b/>
          <w:bCs/>
          <w:sz w:val="22"/>
          <w:szCs w:val="22"/>
        </w:rPr>
        <w:t>Awards &amp; Recognition</w:t>
      </w:r>
    </w:p>
    <w:p w:rsidR="005B7C4F" w:rsidRPr="00F82FB7" w:rsidRDefault="007A45B5" w:rsidP="004C0259">
      <w:pPr>
        <w:pStyle w:val="Default"/>
        <w:spacing w:after="120"/>
        <w:ind w:left="360"/>
        <w:rPr>
          <w:rFonts w:ascii="Bookman Old Style" w:hAnsi="Bookman Old Style" w:cstheme="minorHAnsi"/>
          <w:sz w:val="22"/>
          <w:szCs w:val="22"/>
        </w:rPr>
      </w:pPr>
      <w:r w:rsidRPr="00F82FB7">
        <w:rPr>
          <w:rFonts w:ascii="Bookman Old Style" w:hAnsi="Bookman Old Style" w:cstheme="minorHAnsi"/>
          <w:sz w:val="22"/>
          <w:szCs w:val="22"/>
        </w:rPr>
        <w:t xml:space="preserve"> </w:t>
      </w:r>
      <w:r w:rsidR="00E6701E" w:rsidRPr="00F82FB7">
        <w:rPr>
          <w:rFonts w:ascii="Bookman Old Style" w:hAnsi="Bookman Old Style" w:cstheme="minorHAnsi"/>
          <w:sz w:val="22"/>
          <w:szCs w:val="22"/>
        </w:rPr>
        <w:t xml:space="preserve">During </w:t>
      </w:r>
      <w:r w:rsidR="000F1F3F" w:rsidRPr="00F82FB7">
        <w:rPr>
          <w:rFonts w:ascii="Bookman Old Style" w:hAnsi="Bookman Old Style" w:cstheme="minorHAnsi"/>
          <w:sz w:val="22"/>
          <w:szCs w:val="22"/>
        </w:rPr>
        <w:t>the year</w:t>
      </w:r>
      <w:r w:rsidR="00E6701E" w:rsidRPr="00F82FB7">
        <w:rPr>
          <w:rFonts w:ascii="Bookman Old Style" w:hAnsi="Bookman Old Style" w:cstheme="minorHAnsi"/>
          <w:sz w:val="22"/>
          <w:szCs w:val="22"/>
        </w:rPr>
        <w:t xml:space="preserve">, the </w:t>
      </w:r>
      <w:r w:rsidR="005C4112" w:rsidRPr="00F82FB7">
        <w:rPr>
          <w:rFonts w:ascii="Bookman Old Style" w:hAnsi="Bookman Old Style" w:cstheme="minorHAnsi"/>
          <w:sz w:val="22"/>
          <w:szCs w:val="22"/>
        </w:rPr>
        <w:t>Passport Seva P</w:t>
      </w:r>
      <w:r w:rsidR="003B57E7" w:rsidRPr="00F82FB7">
        <w:rPr>
          <w:rFonts w:ascii="Bookman Old Style" w:hAnsi="Bookman Old Style" w:cstheme="minorHAnsi"/>
          <w:sz w:val="22"/>
          <w:szCs w:val="22"/>
        </w:rPr>
        <w:t>roject received the following awards:</w:t>
      </w:r>
      <w:r w:rsidRPr="00F82FB7">
        <w:rPr>
          <w:rFonts w:ascii="Bookman Old Style" w:hAnsi="Bookman Old Style" w:cstheme="minorHAnsi"/>
          <w:sz w:val="22"/>
          <w:szCs w:val="22"/>
        </w:rPr>
        <w:t xml:space="preserve"> </w:t>
      </w:r>
    </w:p>
    <w:p w:rsidR="00FA0268" w:rsidRPr="00F82FB7" w:rsidRDefault="00612728" w:rsidP="007A18A4">
      <w:pPr>
        <w:pStyle w:val="Default"/>
        <w:numPr>
          <w:ilvl w:val="0"/>
          <w:numId w:val="30"/>
        </w:numPr>
        <w:spacing w:after="120"/>
        <w:jc w:val="both"/>
        <w:rPr>
          <w:rFonts w:ascii="Bookman Old Style" w:hAnsi="Bookman Old Style" w:cstheme="minorHAnsi"/>
          <w:bCs/>
          <w:color w:val="auto"/>
          <w:sz w:val="22"/>
          <w:szCs w:val="22"/>
        </w:rPr>
      </w:pP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National Award for e-Governance 2014-2015 (Gold Award)</w:t>
      </w:r>
    </w:p>
    <w:p w:rsidR="007A18A4" w:rsidRPr="00F82FB7" w:rsidRDefault="00612728" w:rsidP="007A18A4">
      <w:pPr>
        <w:pStyle w:val="Default"/>
        <w:numPr>
          <w:ilvl w:val="0"/>
          <w:numId w:val="30"/>
        </w:numPr>
        <w:spacing w:after="120"/>
        <w:jc w:val="both"/>
        <w:rPr>
          <w:rFonts w:ascii="Bookman Old Style" w:hAnsi="Bookman Old Style" w:cstheme="minorHAnsi"/>
          <w:bCs/>
          <w:color w:val="auto"/>
          <w:sz w:val="22"/>
          <w:szCs w:val="22"/>
        </w:rPr>
      </w:pPr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Web </w:t>
      </w:r>
      <w:proofErr w:type="spellStart"/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>Ratna</w:t>
      </w:r>
      <w:proofErr w:type="spellEnd"/>
      <w:r w:rsidRPr="00F82FB7">
        <w:rPr>
          <w:rFonts w:ascii="Bookman Old Style" w:hAnsi="Bookman Old Style" w:cstheme="minorHAnsi"/>
          <w:bCs/>
          <w:color w:val="auto"/>
          <w:sz w:val="22"/>
          <w:szCs w:val="22"/>
        </w:rPr>
        <w:t xml:space="preserve"> Platinum Award  2014</w:t>
      </w:r>
    </w:p>
    <w:p w:rsidR="00530517" w:rsidRPr="00F82FB7" w:rsidRDefault="00612728" w:rsidP="007A18A4">
      <w:pPr>
        <w:pStyle w:val="Default"/>
        <w:numPr>
          <w:ilvl w:val="0"/>
          <w:numId w:val="30"/>
        </w:numPr>
        <w:spacing w:after="120"/>
        <w:jc w:val="both"/>
        <w:rPr>
          <w:rFonts w:ascii="Bookman Old Style" w:hAnsi="Bookman Old Style" w:cstheme="minorHAnsi"/>
          <w:bCs/>
          <w:color w:val="auto"/>
          <w:sz w:val="22"/>
          <w:szCs w:val="22"/>
        </w:rPr>
      </w:pPr>
      <w:r w:rsidRPr="00F82FB7">
        <w:rPr>
          <w:rFonts w:ascii="Bookman Old Style" w:hAnsi="Bookman Old Style" w:cs="Arial"/>
          <w:sz w:val="22"/>
          <w:szCs w:val="22"/>
        </w:rPr>
        <w:t>Express Group e-Governance Award 2014</w:t>
      </w:r>
    </w:p>
    <w:p w:rsidR="00612728" w:rsidRPr="00F82FB7" w:rsidRDefault="00612728" w:rsidP="007A18A4">
      <w:pPr>
        <w:pStyle w:val="Default"/>
        <w:numPr>
          <w:ilvl w:val="0"/>
          <w:numId w:val="30"/>
        </w:numPr>
        <w:spacing w:after="120"/>
        <w:jc w:val="both"/>
        <w:rPr>
          <w:rFonts w:ascii="Bookman Old Style" w:hAnsi="Bookman Old Style" w:cstheme="minorHAnsi"/>
          <w:bCs/>
          <w:color w:val="auto"/>
          <w:sz w:val="22"/>
          <w:szCs w:val="22"/>
        </w:rPr>
      </w:pPr>
      <w:r w:rsidRPr="00F82FB7">
        <w:rPr>
          <w:rFonts w:ascii="Bookman Old Style" w:hAnsi="Bookman Old Style" w:cs="Arial"/>
          <w:sz w:val="22"/>
          <w:szCs w:val="22"/>
        </w:rPr>
        <w:t>CIO &amp; Leader Business Impact Award 2015</w:t>
      </w:r>
    </w:p>
    <w:p w:rsidR="00612728" w:rsidRPr="00ED47D4" w:rsidRDefault="00612728" w:rsidP="007A18A4">
      <w:pPr>
        <w:pStyle w:val="Default"/>
        <w:numPr>
          <w:ilvl w:val="0"/>
          <w:numId w:val="30"/>
        </w:numPr>
        <w:spacing w:after="120"/>
        <w:jc w:val="both"/>
        <w:rPr>
          <w:rFonts w:ascii="Bookman Old Style" w:hAnsi="Bookman Old Style" w:cstheme="minorHAnsi"/>
          <w:bCs/>
          <w:color w:val="auto"/>
          <w:sz w:val="22"/>
          <w:szCs w:val="22"/>
        </w:rPr>
      </w:pPr>
      <w:r w:rsidRPr="00F82FB7">
        <w:rPr>
          <w:rFonts w:ascii="Bookman Old Style" w:hAnsi="Bookman Old Style" w:cs="Arial"/>
          <w:sz w:val="22"/>
          <w:szCs w:val="22"/>
        </w:rPr>
        <w:t>Jewels of Digital Champion Award 2015</w:t>
      </w:r>
    </w:p>
    <w:p w:rsidR="00ED47D4" w:rsidRDefault="00ED47D4" w:rsidP="00ED47D4">
      <w:pPr>
        <w:pStyle w:val="Default"/>
        <w:spacing w:after="120"/>
        <w:jc w:val="both"/>
        <w:rPr>
          <w:rFonts w:ascii="Bookman Old Style" w:hAnsi="Bookman Old Style" w:cs="Arial"/>
          <w:sz w:val="22"/>
          <w:szCs w:val="22"/>
        </w:rPr>
      </w:pPr>
    </w:p>
    <w:p w:rsidR="00ED47D4" w:rsidRDefault="00ED47D4" w:rsidP="00ED47D4">
      <w:pPr>
        <w:pStyle w:val="Default"/>
        <w:spacing w:after="120"/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New Delhi</w:t>
      </w:r>
    </w:p>
    <w:p w:rsidR="00ED47D4" w:rsidRPr="00ED47D4" w:rsidRDefault="00ED47D4" w:rsidP="00ED47D4">
      <w:pPr>
        <w:pStyle w:val="Default"/>
        <w:spacing w:after="120"/>
        <w:jc w:val="both"/>
        <w:rPr>
          <w:rFonts w:ascii="Bookman Old Style" w:hAnsi="Bookman Old Style" w:cstheme="minorHAnsi"/>
          <w:bCs/>
          <w:i/>
          <w:color w:val="auto"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13 January 2015</w:t>
      </w:r>
    </w:p>
    <w:p w:rsidR="004C762D" w:rsidRPr="00F82FB7" w:rsidRDefault="004C762D" w:rsidP="007A18A4">
      <w:pPr>
        <w:shd w:val="clear" w:color="auto" w:fill="FFFFFF"/>
        <w:spacing w:after="120"/>
        <w:ind w:left="2880" w:firstLine="720"/>
        <w:jc w:val="right"/>
        <w:rPr>
          <w:rFonts w:ascii="Bookman Old Style" w:hAnsi="Bookman Old Style" w:cstheme="minorHAnsi"/>
          <w:sz w:val="22"/>
          <w:szCs w:val="22"/>
        </w:rPr>
      </w:pPr>
    </w:p>
    <w:sectPr w:rsidR="004C762D" w:rsidRPr="00F82FB7" w:rsidSect="004F0662">
      <w:headerReference w:type="default" r:id="rId12"/>
      <w:footerReference w:type="default" r:id="rId13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88" w:rsidRDefault="00820788" w:rsidP="00C43C53">
      <w:r>
        <w:separator/>
      </w:r>
    </w:p>
  </w:endnote>
  <w:endnote w:type="continuationSeparator" w:id="0">
    <w:p w:rsidR="00820788" w:rsidRDefault="00820788" w:rsidP="00C4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20" w:rsidRPr="00D64228" w:rsidRDefault="0054535D">
    <w:pPr>
      <w:pStyle w:val="Footer"/>
      <w:pBdr>
        <w:top w:val="thinThickSmallGap" w:sz="24" w:space="1" w:color="622423" w:themeColor="accent2" w:themeShade="7F"/>
      </w:pBdr>
      <w:rPr>
        <w:rFonts w:ascii="Bookman Old Style" w:hAnsi="Bookman Old Style"/>
      </w:rPr>
    </w:pPr>
    <w:r>
      <w:rPr>
        <w:rFonts w:ascii="Bookman Old Style" w:hAnsi="Bookman Old Style"/>
      </w:rPr>
      <w:t>Passport India 2015</w:t>
    </w:r>
    <w:r w:rsidR="00486E20" w:rsidRPr="00D64228">
      <w:rPr>
        <w:rFonts w:ascii="Bookman Old Style" w:hAnsi="Bookman Old Style"/>
      </w:rPr>
      <w:ptab w:relativeTo="margin" w:alignment="right" w:leader="none"/>
    </w:r>
    <w:r w:rsidR="00486E20" w:rsidRPr="00D64228">
      <w:rPr>
        <w:rFonts w:ascii="Bookman Old Style" w:hAnsi="Bookman Old Style"/>
      </w:rPr>
      <w:t xml:space="preserve">Page </w:t>
    </w:r>
    <w:r w:rsidR="007D6253" w:rsidRPr="00D64228">
      <w:rPr>
        <w:rFonts w:ascii="Bookman Old Style" w:hAnsi="Bookman Old Style"/>
      </w:rPr>
      <w:fldChar w:fldCharType="begin"/>
    </w:r>
    <w:r w:rsidR="00486E20" w:rsidRPr="00D64228">
      <w:rPr>
        <w:rFonts w:ascii="Bookman Old Style" w:hAnsi="Bookman Old Style"/>
      </w:rPr>
      <w:instrText xml:space="preserve"> PAGE   \* MERGEFORMAT </w:instrText>
    </w:r>
    <w:r w:rsidR="007D6253" w:rsidRPr="00D64228">
      <w:rPr>
        <w:rFonts w:ascii="Bookman Old Style" w:hAnsi="Bookman Old Style"/>
      </w:rPr>
      <w:fldChar w:fldCharType="separate"/>
    </w:r>
    <w:r w:rsidR="000C7D9F">
      <w:rPr>
        <w:rFonts w:ascii="Bookman Old Style" w:hAnsi="Bookman Old Style"/>
        <w:noProof/>
      </w:rPr>
      <w:t>1</w:t>
    </w:r>
    <w:r w:rsidR="007D6253" w:rsidRPr="00D64228">
      <w:rPr>
        <w:rFonts w:ascii="Bookman Old Style" w:hAnsi="Bookman Old Style"/>
      </w:rPr>
      <w:fldChar w:fldCharType="end"/>
    </w:r>
  </w:p>
  <w:p w:rsidR="00486E20" w:rsidRDefault="00486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88" w:rsidRDefault="00820788" w:rsidP="00C43C53">
      <w:r>
        <w:separator/>
      </w:r>
    </w:p>
  </w:footnote>
  <w:footnote w:type="continuationSeparator" w:id="0">
    <w:p w:rsidR="00820788" w:rsidRDefault="00820788" w:rsidP="00C43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20" w:rsidRDefault="00486E20">
    <w:pPr>
      <w:pStyle w:val="Header"/>
    </w:pPr>
  </w:p>
  <w:p w:rsidR="00486E20" w:rsidRDefault="00486E20">
    <w:pPr>
      <w:pStyle w:val="Header"/>
    </w:pPr>
  </w:p>
  <w:p w:rsidR="00486E20" w:rsidRDefault="00486E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348"/>
    <w:multiLevelType w:val="hybridMultilevel"/>
    <w:tmpl w:val="29F87A1A"/>
    <w:lvl w:ilvl="0" w:tplc="DBF02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E42D3"/>
    <w:multiLevelType w:val="hybridMultilevel"/>
    <w:tmpl w:val="92485DE2"/>
    <w:lvl w:ilvl="0" w:tplc="22CEC3D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F96E7B"/>
    <w:multiLevelType w:val="hybridMultilevel"/>
    <w:tmpl w:val="2B9EC8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333CC"/>
    <w:multiLevelType w:val="hybridMultilevel"/>
    <w:tmpl w:val="B40A7B28"/>
    <w:lvl w:ilvl="0" w:tplc="E5DE0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9481F"/>
    <w:multiLevelType w:val="hybridMultilevel"/>
    <w:tmpl w:val="1E029350"/>
    <w:lvl w:ilvl="0" w:tplc="04090017">
      <w:start w:val="1"/>
      <w:numFmt w:val="lowerLetter"/>
      <w:lvlText w:val="%1)"/>
      <w:lvlJc w:val="left"/>
      <w:pPr>
        <w:ind w:left="1110" w:hanging="360"/>
      </w:p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0C5F5AA3"/>
    <w:multiLevelType w:val="hybridMultilevel"/>
    <w:tmpl w:val="E904C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E14328"/>
    <w:multiLevelType w:val="hybridMultilevel"/>
    <w:tmpl w:val="22C422E6"/>
    <w:lvl w:ilvl="0" w:tplc="942279A4">
      <w:numFmt w:val="bullet"/>
      <w:lvlText w:val="•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84CBB"/>
    <w:multiLevelType w:val="hybridMultilevel"/>
    <w:tmpl w:val="6BBC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22248"/>
    <w:multiLevelType w:val="hybridMultilevel"/>
    <w:tmpl w:val="4516D9FE"/>
    <w:lvl w:ilvl="0" w:tplc="22CEC3D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784ED3F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B175B2"/>
    <w:multiLevelType w:val="hybridMultilevel"/>
    <w:tmpl w:val="E482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C2B03"/>
    <w:multiLevelType w:val="hybridMultilevel"/>
    <w:tmpl w:val="84900CD8"/>
    <w:lvl w:ilvl="0" w:tplc="0E4004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C476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A46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412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ED2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E65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003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497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44DB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7C47A2"/>
    <w:multiLevelType w:val="hybridMultilevel"/>
    <w:tmpl w:val="981870B4"/>
    <w:lvl w:ilvl="0" w:tplc="E5DE0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D2101"/>
    <w:multiLevelType w:val="hybridMultilevel"/>
    <w:tmpl w:val="71DEEC20"/>
    <w:lvl w:ilvl="0" w:tplc="E5DE0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16817"/>
    <w:multiLevelType w:val="hybridMultilevel"/>
    <w:tmpl w:val="4A400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D18B9"/>
    <w:multiLevelType w:val="hybridMultilevel"/>
    <w:tmpl w:val="2F3C693A"/>
    <w:lvl w:ilvl="0" w:tplc="942279A4">
      <w:numFmt w:val="bullet"/>
      <w:lvlText w:val="•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C4EF4"/>
    <w:multiLevelType w:val="hybridMultilevel"/>
    <w:tmpl w:val="9000D5DE"/>
    <w:lvl w:ilvl="0" w:tplc="A8C28E1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8507B"/>
    <w:multiLevelType w:val="hybridMultilevel"/>
    <w:tmpl w:val="DA64AD40"/>
    <w:lvl w:ilvl="0" w:tplc="DF5680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1244A"/>
    <w:multiLevelType w:val="hybridMultilevel"/>
    <w:tmpl w:val="B9F80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316241"/>
    <w:multiLevelType w:val="hybridMultilevel"/>
    <w:tmpl w:val="34A40870"/>
    <w:lvl w:ilvl="0" w:tplc="AD4CCCD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D2F62"/>
    <w:multiLevelType w:val="hybridMultilevel"/>
    <w:tmpl w:val="61B258B4"/>
    <w:lvl w:ilvl="0" w:tplc="AD4CCCD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9173E"/>
    <w:multiLevelType w:val="hybridMultilevel"/>
    <w:tmpl w:val="AC8C1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757DAF"/>
    <w:multiLevelType w:val="hybridMultilevel"/>
    <w:tmpl w:val="E774D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157AA6"/>
    <w:multiLevelType w:val="hybridMultilevel"/>
    <w:tmpl w:val="0EF2D2E0"/>
    <w:lvl w:ilvl="0" w:tplc="7B0A98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2DB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3460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A7B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60D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64A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62F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42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20E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F14AA"/>
    <w:multiLevelType w:val="hybridMultilevel"/>
    <w:tmpl w:val="E8EAD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793150"/>
    <w:multiLevelType w:val="hybridMultilevel"/>
    <w:tmpl w:val="236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01C46"/>
    <w:multiLevelType w:val="hybridMultilevel"/>
    <w:tmpl w:val="BC963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B97212"/>
    <w:multiLevelType w:val="hybridMultilevel"/>
    <w:tmpl w:val="C884206C"/>
    <w:lvl w:ilvl="0" w:tplc="6AA6CCC2">
      <w:numFmt w:val="bullet"/>
      <w:lvlText w:val="-"/>
      <w:lvlJc w:val="left"/>
      <w:pPr>
        <w:ind w:left="450" w:hanging="360"/>
      </w:pPr>
      <w:rPr>
        <w:rFonts w:ascii="Bookman Old Style" w:eastAsia="Times New Roman" w:hAnsi="Bookman Old Styl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546E3E94"/>
    <w:multiLevelType w:val="hybridMultilevel"/>
    <w:tmpl w:val="71DEEC20"/>
    <w:lvl w:ilvl="0" w:tplc="E5DE0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640250"/>
    <w:multiLevelType w:val="hybridMultilevel"/>
    <w:tmpl w:val="D85CF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0B5FE3"/>
    <w:multiLevelType w:val="hybridMultilevel"/>
    <w:tmpl w:val="C25827FA"/>
    <w:lvl w:ilvl="0" w:tplc="E5DE0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013B7"/>
    <w:multiLevelType w:val="hybridMultilevel"/>
    <w:tmpl w:val="FAC4F42C"/>
    <w:lvl w:ilvl="0" w:tplc="C54C8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6D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A7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AF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0B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65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C5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E8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66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AC7559D"/>
    <w:multiLevelType w:val="hybridMultilevel"/>
    <w:tmpl w:val="47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BD55297"/>
    <w:multiLevelType w:val="hybridMultilevel"/>
    <w:tmpl w:val="6FCEC45C"/>
    <w:lvl w:ilvl="0" w:tplc="E5DE0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D09CC"/>
    <w:multiLevelType w:val="hybridMultilevel"/>
    <w:tmpl w:val="FCCC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0E4760"/>
    <w:multiLevelType w:val="hybridMultilevel"/>
    <w:tmpl w:val="DEB678C6"/>
    <w:lvl w:ilvl="0" w:tplc="A60CA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45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49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A7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42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43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AC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E3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365597A"/>
    <w:multiLevelType w:val="hybridMultilevel"/>
    <w:tmpl w:val="D29A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83940"/>
    <w:multiLevelType w:val="hybridMultilevel"/>
    <w:tmpl w:val="2684F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017BDA"/>
    <w:multiLevelType w:val="hybridMultilevel"/>
    <w:tmpl w:val="6A3A8B0E"/>
    <w:lvl w:ilvl="0" w:tplc="FA7CF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4F9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EF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C8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0B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BAB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29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3C4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01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67551FD"/>
    <w:multiLevelType w:val="hybridMultilevel"/>
    <w:tmpl w:val="58EA8F0A"/>
    <w:lvl w:ilvl="0" w:tplc="942279A4">
      <w:numFmt w:val="bullet"/>
      <w:lvlText w:val="•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AC10E1"/>
    <w:multiLevelType w:val="hybridMultilevel"/>
    <w:tmpl w:val="683E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572AE6"/>
    <w:multiLevelType w:val="hybridMultilevel"/>
    <w:tmpl w:val="AC8C1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5F444E"/>
    <w:multiLevelType w:val="hybridMultilevel"/>
    <w:tmpl w:val="6DD85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54640E"/>
    <w:multiLevelType w:val="hybridMultilevel"/>
    <w:tmpl w:val="5D62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07046"/>
    <w:multiLevelType w:val="hybridMultilevel"/>
    <w:tmpl w:val="71DEEC20"/>
    <w:lvl w:ilvl="0" w:tplc="E5DE0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D5ABA"/>
    <w:multiLevelType w:val="hybridMultilevel"/>
    <w:tmpl w:val="C91CE412"/>
    <w:lvl w:ilvl="0" w:tplc="02B8B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E5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E5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E4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09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0E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C2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48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70379B2"/>
    <w:multiLevelType w:val="hybridMultilevel"/>
    <w:tmpl w:val="C8ECB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8"/>
  </w:num>
  <w:num w:numId="4">
    <w:abstractNumId w:val="16"/>
  </w:num>
  <w:num w:numId="5">
    <w:abstractNumId w:val="9"/>
  </w:num>
  <w:num w:numId="6">
    <w:abstractNumId w:val="45"/>
  </w:num>
  <w:num w:numId="7">
    <w:abstractNumId w:val="42"/>
  </w:num>
  <w:num w:numId="8">
    <w:abstractNumId w:val="23"/>
  </w:num>
  <w:num w:numId="9">
    <w:abstractNumId w:val="13"/>
  </w:num>
  <w:num w:numId="10">
    <w:abstractNumId w:val="8"/>
  </w:num>
  <w:num w:numId="11">
    <w:abstractNumId w:val="1"/>
  </w:num>
  <w:num w:numId="12">
    <w:abstractNumId w:val="4"/>
  </w:num>
  <w:num w:numId="13">
    <w:abstractNumId w:val="15"/>
  </w:num>
  <w:num w:numId="14">
    <w:abstractNumId w:val="39"/>
  </w:num>
  <w:num w:numId="15">
    <w:abstractNumId w:val="41"/>
  </w:num>
  <w:num w:numId="16">
    <w:abstractNumId w:val="7"/>
  </w:num>
  <w:num w:numId="17">
    <w:abstractNumId w:val="19"/>
  </w:num>
  <w:num w:numId="18">
    <w:abstractNumId w:val="18"/>
  </w:num>
  <w:num w:numId="19">
    <w:abstractNumId w:val="43"/>
  </w:num>
  <w:num w:numId="20">
    <w:abstractNumId w:val="32"/>
  </w:num>
  <w:num w:numId="21">
    <w:abstractNumId w:val="11"/>
  </w:num>
  <w:num w:numId="22">
    <w:abstractNumId w:val="3"/>
  </w:num>
  <w:num w:numId="23">
    <w:abstractNumId w:val="29"/>
  </w:num>
  <w:num w:numId="24">
    <w:abstractNumId w:val="5"/>
  </w:num>
  <w:num w:numId="25">
    <w:abstractNumId w:val="35"/>
  </w:num>
  <w:num w:numId="26">
    <w:abstractNumId w:val="33"/>
  </w:num>
  <w:num w:numId="27">
    <w:abstractNumId w:val="21"/>
  </w:num>
  <w:num w:numId="28">
    <w:abstractNumId w:val="31"/>
  </w:num>
  <w:num w:numId="29">
    <w:abstractNumId w:val="17"/>
  </w:num>
  <w:num w:numId="30">
    <w:abstractNumId w:val="28"/>
  </w:num>
  <w:num w:numId="31">
    <w:abstractNumId w:val="26"/>
  </w:num>
  <w:num w:numId="32">
    <w:abstractNumId w:val="2"/>
  </w:num>
  <w:num w:numId="33">
    <w:abstractNumId w:val="25"/>
  </w:num>
  <w:num w:numId="34">
    <w:abstractNumId w:val="40"/>
  </w:num>
  <w:num w:numId="35">
    <w:abstractNumId w:val="20"/>
  </w:num>
  <w:num w:numId="36">
    <w:abstractNumId w:val="12"/>
  </w:num>
  <w:num w:numId="37">
    <w:abstractNumId w:val="0"/>
  </w:num>
  <w:num w:numId="38">
    <w:abstractNumId w:val="27"/>
  </w:num>
  <w:num w:numId="39">
    <w:abstractNumId w:val="44"/>
  </w:num>
  <w:num w:numId="40">
    <w:abstractNumId w:val="37"/>
  </w:num>
  <w:num w:numId="41">
    <w:abstractNumId w:val="36"/>
  </w:num>
  <w:num w:numId="42">
    <w:abstractNumId w:val="30"/>
  </w:num>
  <w:num w:numId="43">
    <w:abstractNumId w:val="22"/>
  </w:num>
  <w:num w:numId="44">
    <w:abstractNumId w:val="10"/>
  </w:num>
  <w:num w:numId="45">
    <w:abstractNumId w:val="24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E09"/>
    <w:rsid w:val="00007DF9"/>
    <w:rsid w:val="00011B44"/>
    <w:rsid w:val="00011E4C"/>
    <w:rsid w:val="00024A18"/>
    <w:rsid w:val="000368C8"/>
    <w:rsid w:val="00042229"/>
    <w:rsid w:val="00055FBC"/>
    <w:rsid w:val="00066D14"/>
    <w:rsid w:val="00073078"/>
    <w:rsid w:val="0007400D"/>
    <w:rsid w:val="00093FA9"/>
    <w:rsid w:val="00095E5D"/>
    <w:rsid w:val="000A6FE1"/>
    <w:rsid w:val="000B381A"/>
    <w:rsid w:val="000C7D9F"/>
    <w:rsid w:val="000D20ED"/>
    <w:rsid w:val="000D6CAB"/>
    <w:rsid w:val="000F00F7"/>
    <w:rsid w:val="000F1F3F"/>
    <w:rsid w:val="00101B2C"/>
    <w:rsid w:val="00102D46"/>
    <w:rsid w:val="00107AE2"/>
    <w:rsid w:val="00111A46"/>
    <w:rsid w:val="001238F7"/>
    <w:rsid w:val="0012609E"/>
    <w:rsid w:val="001379D0"/>
    <w:rsid w:val="00143921"/>
    <w:rsid w:val="0014409F"/>
    <w:rsid w:val="001502E3"/>
    <w:rsid w:val="00155E57"/>
    <w:rsid w:val="00162A80"/>
    <w:rsid w:val="001715E8"/>
    <w:rsid w:val="001809D5"/>
    <w:rsid w:val="00181362"/>
    <w:rsid w:val="001855A3"/>
    <w:rsid w:val="00191BC9"/>
    <w:rsid w:val="00195C77"/>
    <w:rsid w:val="001C00A0"/>
    <w:rsid w:val="001D0CF0"/>
    <w:rsid w:val="001D2405"/>
    <w:rsid w:val="001E2564"/>
    <w:rsid w:val="001E60B7"/>
    <w:rsid w:val="0021331A"/>
    <w:rsid w:val="00213AF8"/>
    <w:rsid w:val="002147CA"/>
    <w:rsid w:val="00215FC4"/>
    <w:rsid w:val="00217057"/>
    <w:rsid w:val="00220563"/>
    <w:rsid w:val="00222BA7"/>
    <w:rsid w:val="00230C58"/>
    <w:rsid w:val="00240E12"/>
    <w:rsid w:val="00252DD7"/>
    <w:rsid w:val="00285613"/>
    <w:rsid w:val="0028655A"/>
    <w:rsid w:val="0029319C"/>
    <w:rsid w:val="002B2E09"/>
    <w:rsid w:val="002B55A1"/>
    <w:rsid w:val="002B71B4"/>
    <w:rsid w:val="002C6829"/>
    <w:rsid w:val="002F49F6"/>
    <w:rsid w:val="003040EB"/>
    <w:rsid w:val="00304C29"/>
    <w:rsid w:val="00311F3B"/>
    <w:rsid w:val="00312FFC"/>
    <w:rsid w:val="00314FAC"/>
    <w:rsid w:val="00322C02"/>
    <w:rsid w:val="003250D3"/>
    <w:rsid w:val="00333ECA"/>
    <w:rsid w:val="00335B46"/>
    <w:rsid w:val="00336A13"/>
    <w:rsid w:val="003411CE"/>
    <w:rsid w:val="00345B98"/>
    <w:rsid w:val="00356AE3"/>
    <w:rsid w:val="003625BA"/>
    <w:rsid w:val="00362B69"/>
    <w:rsid w:val="00365A00"/>
    <w:rsid w:val="00366C57"/>
    <w:rsid w:val="003846F0"/>
    <w:rsid w:val="00395E4C"/>
    <w:rsid w:val="003A0B22"/>
    <w:rsid w:val="003A15F6"/>
    <w:rsid w:val="003A78E3"/>
    <w:rsid w:val="003B01EA"/>
    <w:rsid w:val="003B57E7"/>
    <w:rsid w:val="003C0F5C"/>
    <w:rsid w:val="003C21D7"/>
    <w:rsid w:val="003D47A9"/>
    <w:rsid w:val="003E2208"/>
    <w:rsid w:val="003E4D6E"/>
    <w:rsid w:val="003F36F0"/>
    <w:rsid w:val="003F68E7"/>
    <w:rsid w:val="00400343"/>
    <w:rsid w:val="00401294"/>
    <w:rsid w:val="00404FC5"/>
    <w:rsid w:val="004054B9"/>
    <w:rsid w:val="00411B0F"/>
    <w:rsid w:val="00431BFC"/>
    <w:rsid w:val="00434105"/>
    <w:rsid w:val="004368AD"/>
    <w:rsid w:val="00437564"/>
    <w:rsid w:val="0044657D"/>
    <w:rsid w:val="00452AE0"/>
    <w:rsid w:val="004549D8"/>
    <w:rsid w:val="00466C49"/>
    <w:rsid w:val="00477E3C"/>
    <w:rsid w:val="00477FF4"/>
    <w:rsid w:val="00485958"/>
    <w:rsid w:val="00486E20"/>
    <w:rsid w:val="00490B8A"/>
    <w:rsid w:val="00494C2B"/>
    <w:rsid w:val="0049630A"/>
    <w:rsid w:val="004A384C"/>
    <w:rsid w:val="004A6EC7"/>
    <w:rsid w:val="004A73CD"/>
    <w:rsid w:val="004B626F"/>
    <w:rsid w:val="004B7DDB"/>
    <w:rsid w:val="004C0259"/>
    <w:rsid w:val="004C4C50"/>
    <w:rsid w:val="004C762D"/>
    <w:rsid w:val="004D1ABA"/>
    <w:rsid w:val="004E6C56"/>
    <w:rsid w:val="004E7373"/>
    <w:rsid w:val="004F0662"/>
    <w:rsid w:val="0051171E"/>
    <w:rsid w:val="00512CC8"/>
    <w:rsid w:val="00524770"/>
    <w:rsid w:val="00530517"/>
    <w:rsid w:val="00535203"/>
    <w:rsid w:val="00541355"/>
    <w:rsid w:val="0054535D"/>
    <w:rsid w:val="005554F3"/>
    <w:rsid w:val="00557C0E"/>
    <w:rsid w:val="00562A92"/>
    <w:rsid w:val="0056505C"/>
    <w:rsid w:val="005707A3"/>
    <w:rsid w:val="005812FF"/>
    <w:rsid w:val="00582D50"/>
    <w:rsid w:val="005833B2"/>
    <w:rsid w:val="00594E07"/>
    <w:rsid w:val="005A1A66"/>
    <w:rsid w:val="005B0804"/>
    <w:rsid w:val="005B7C4F"/>
    <w:rsid w:val="005C4112"/>
    <w:rsid w:val="005C520F"/>
    <w:rsid w:val="005D4BB5"/>
    <w:rsid w:val="005E424A"/>
    <w:rsid w:val="005F0A22"/>
    <w:rsid w:val="005F7B49"/>
    <w:rsid w:val="0060270E"/>
    <w:rsid w:val="00612728"/>
    <w:rsid w:val="00623460"/>
    <w:rsid w:val="00623A22"/>
    <w:rsid w:val="006328C5"/>
    <w:rsid w:val="0063616E"/>
    <w:rsid w:val="006521EC"/>
    <w:rsid w:val="006639CA"/>
    <w:rsid w:val="0067242D"/>
    <w:rsid w:val="0067322E"/>
    <w:rsid w:val="00676B1D"/>
    <w:rsid w:val="00685757"/>
    <w:rsid w:val="006B2918"/>
    <w:rsid w:val="006C2999"/>
    <w:rsid w:val="006C788E"/>
    <w:rsid w:val="006D7FFC"/>
    <w:rsid w:val="006E3F8C"/>
    <w:rsid w:val="006E5659"/>
    <w:rsid w:val="006F03DB"/>
    <w:rsid w:val="00706E03"/>
    <w:rsid w:val="007078F4"/>
    <w:rsid w:val="00710B93"/>
    <w:rsid w:val="007138C6"/>
    <w:rsid w:val="00714B07"/>
    <w:rsid w:val="007150D8"/>
    <w:rsid w:val="007159C3"/>
    <w:rsid w:val="00717EC9"/>
    <w:rsid w:val="00720EFA"/>
    <w:rsid w:val="00736EEC"/>
    <w:rsid w:val="007415A3"/>
    <w:rsid w:val="0074173D"/>
    <w:rsid w:val="00741BEA"/>
    <w:rsid w:val="00744D00"/>
    <w:rsid w:val="0075556C"/>
    <w:rsid w:val="00756474"/>
    <w:rsid w:val="00756DF0"/>
    <w:rsid w:val="007630BD"/>
    <w:rsid w:val="0077531E"/>
    <w:rsid w:val="0078324A"/>
    <w:rsid w:val="007848A1"/>
    <w:rsid w:val="00790BA0"/>
    <w:rsid w:val="00790C06"/>
    <w:rsid w:val="007A18A4"/>
    <w:rsid w:val="007A3B13"/>
    <w:rsid w:val="007A45B5"/>
    <w:rsid w:val="007B06B7"/>
    <w:rsid w:val="007B6A88"/>
    <w:rsid w:val="007C24CF"/>
    <w:rsid w:val="007D047C"/>
    <w:rsid w:val="007D6253"/>
    <w:rsid w:val="007F0DCE"/>
    <w:rsid w:val="008023C4"/>
    <w:rsid w:val="00806872"/>
    <w:rsid w:val="00810B10"/>
    <w:rsid w:val="00820788"/>
    <w:rsid w:val="00822E28"/>
    <w:rsid w:val="00830090"/>
    <w:rsid w:val="00831BB9"/>
    <w:rsid w:val="00834C6F"/>
    <w:rsid w:val="008371A8"/>
    <w:rsid w:val="008445E3"/>
    <w:rsid w:val="00870AD7"/>
    <w:rsid w:val="00874587"/>
    <w:rsid w:val="008850F3"/>
    <w:rsid w:val="008A27CA"/>
    <w:rsid w:val="008A5D91"/>
    <w:rsid w:val="008A7ADD"/>
    <w:rsid w:val="008C016D"/>
    <w:rsid w:val="008C07C2"/>
    <w:rsid w:val="008C1A82"/>
    <w:rsid w:val="008C1C32"/>
    <w:rsid w:val="008D441A"/>
    <w:rsid w:val="008E2369"/>
    <w:rsid w:val="008E2DAB"/>
    <w:rsid w:val="00900CF0"/>
    <w:rsid w:val="009026BC"/>
    <w:rsid w:val="00903397"/>
    <w:rsid w:val="009057C2"/>
    <w:rsid w:val="009060B4"/>
    <w:rsid w:val="00914BD9"/>
    <w:rsid w:val="00917C57"/>
    <w:rsid w:val="00924E38"/>
    <w:rsid w:val="00932724"/>
    <w:rsid w:val="009404FA"/>
    <w:rsid w:val="00962942"/>
    <w:rsid w:val="00963EB7"/>
    <w:rsid w:val="00966153"/>
    <w:rsid w:val="00980BFD"/>
    <w:rsid w:val="009841BC"/>
    <w:rsid w:val="009916D0"/>
    <w:rsid w:val="009A36C4"/>
    <w:rsid w:val="009D0C8D"/>
    <w:rsid w:val="009E5483"/>
    <w:rsid w:val="009F0DFA"/>
    <w:rsid w:val="009F1A11"/>
    <w:rsid w:val="009F65B6"/>
    <w:rsid w:val="00A0712F"/>
    <w:rsid w:val="00A1121E"/>
    <w:rsid w:val="00A11BF6"/>
    <w:rsid w:val="00A46F36"/>
    <w:rsid w:val="00A508A8"/>
    <w:rsid w:val="00A574D3"/>
    <w:rsid w:val="00A77352"/>
    <w:rsid w:val="00A83D05"/>
    <w:rsid w:val="00AA0EBC"/>
    <w:rsid w:val="00AA13B2"/>
    <w:rsid w:val="00AB0312"/>
    <w:rsid w:val="00AB7EB1"/>
    <w:rsid w:val="00AC13C5"/>
    <w:rsid w:val="00AC5BA1"/>
    <w:rsid w:val="00AD1C43"/>
    <w:rsid w:val="00AD5672"/>
    <w:rsid w:val="00AE3139"/>
    <w:rsid w:val="00B14787"/>
    <w:rsid w:val="00B1596E"/>
    <w:rsid w:val="00B17A76"/>
    <w:rsid w:val="00B25F0F"/>
    <w:rsid w:val="00B265CD"/>
    <w:rsid w:val="00B37C56"/>
    <w:rsid w:val="00B47D81"/>
    <w:rsid w:val="00B55191"/>
    <w:rsid w:val="00B63263"/>
    <w:rsid w:val="00B71F31"/>
    <w:rsid w:val="00B72219"/>
    <w:rsid w:val="00B72836"/>
    <w:rsid w:val="00B75186"/>
    <w:rsid w:val="00B9173B"/>
    <w:rsid w:val="00B94033"/>
    <w:rsid w:val="00B959BD"/>
    <w:rsid w:val="00B97B18"/>
    <w:rsid w:val="00BA2458"/>
    <w:rsid w:val="00BA6E60"/>
    <w:rsid w:val="00BB062B"/>
    <w:rsid w:val="00BB4EE3"/>
    <w:rsid w:val="00BB5FF6"/>
    <w:rsid w:val="00BC6B50"/>
    <w:rsid w:val="00BC77D2"/>
    <w:rsid w:val="00BD43A1"/>
    <w:rsid w:val="00BD4EF3"/>
    <w:rsid w:val="00BE4E74"/>
    <w:rsid w:val="00BF06F3"/>
    <w:rsid w:val="00BF3477"/>
    <w:rsid w:val="00BF678B"/>
    <w:rsid w:val="00C06916"/>
    <w:rsid w:val="00C073DB"/>
    <w:rsid w:val="00C12028"/>
    <w:rsid w:val="00C20B15"/>
    <w:rsid w:val="00C27F41"/>
    <w:rsid w:val="00C37519"/>
    <w:rsid w:val="00C42669"/>
    <w:rsid w:val="00C43C53"/>
    <w:rsid w:val="00C4572F"/>
    <w:rsid w:val="00C477BD"/>
    <w:rsid w:val="00C50F45"/>
    <w:rsid w:val="00C54CDC"/>
    <w:rsid w:val="00C66428"/>
    <w:rsid w:val="00C67854"/>
    <w:rsid w:val="00C72B37"/>
    <w:rsid w:val="00C80B22"/>
    <w:rsid w:val="00C93414"/>
    <w:rsid w:val="00C952F7"/>
    <w:rsid w:val="00C95AC5"/>
    <w:rsid w:val="00C964E0"/>
    <w:rsid w:val="00CC550E"/>
    <w:rsid w:val="00CD4E5F"/>
    <w:rsid w:val="00CF5597"/>
    <w:rsid w:val="00D07E5C"/>
    <w:rsid w:val="00D108A8"/>
    <w:rsid w:val="00D124AC"/>
    <w:rsid w:val="00D412CB"/>
    <w:rsid w:val="00D554B9"/>
    <w:rsid w:val="00D6355E"/>
    <w:rsid w:val="00D64228"/>
    <w:rsid w:val="00D76CCA"/>
    <w:rsid w:val="00D76E83"/>
    <w:rsid w:val="00DA029E"/>
    <w:rsid w:val="00DA2F5F"/>
    <w:rsid w:val="00DA469E"/>
    <w:rsid w:val="00DA74FB"/>
    <w:rsid w:val="00DB0720"/>
    <w:rsid w:val="00DB1F00"/>
    <w:rsid w:val="00DD14D9"/>
    <w:rsid w:val="00DE0358"/>
    <w:rsid w:val="00DE3B11"/>
    <w:rsid w:val="00DE4AEA"/>
    <w:rsid w:val="00DE66EA"/>
    <w:rsid w:val="00DF3906"/>
    <w:rsid w:val="00DF398C"/>
    <w:rsid w:val="00E01C3E"/>
    <w:rsid w:val="00E0732A"/>
    <w:rsid w:val="00E15477"/>
    <w:rsid w:val="00E35367"/>
    <w:rsid w:val="00E36FBD"/>
    <w:rsid w:val="00E4370C"/>
    <w:rsid w:val="00E4453E"/>
    <w:rsid w:val="00E5006C"/>
    <w:rsid w:val="00E50ACA"/>
    <w:rsid w:val="00E561E5"/>
    <w:rsid w:val="00E61D57"/>
    <w:rsid w:val="00E63C74"/>
    <w:rsid w:val="00E6701E"/>
    <w:rsid w:val="00E7161D"/>
    <w:rsid w:val="00E7467D"/>
    <w:rsid w:val="00E80A1D"/>
    <w:rsid w:val="00E84BDD"/>
    <w:rsid w:val="00E84FA6"/>
    <w:rsid w:val="00E95B40"/>
    <w:rsid w:val="00E9752C"/>
    <w:rsid w:val="00EA4A9B"/>
    <w:rsid w:val="00EA7A4C"/>
    <w:rsid w:val="00EB4ECE"/>
    <w:rsid w:val="00EB5282"/>
    <w:rsid w:val="00EC29A2"/>
    <w:rsid w:val="00EC7793"/>
    <w:rsid w:val="00ED47D4"/>
    <w:rsid w:val="00EE28DE"/>
    <w:rsid w:val="00EE2FBB"/>
    <w:rsid w:val="00EE39F1"/>
    <w:rsid w:val="00EF28C8"/>
    <w:rsid w:val="00EF7C3E"/>
    <w:rsid w:val="00F040CE"/>
    <w:rsid w:val="00F042F8"/>
    <w:rsid w:val="00F1519C"/>
    <w:rsid w:val="00F22F26"/>
    <w:rsid w:val="00F232D0"/>
    <w:rsid w:val="00F2745E"/>
    <w:rsid w:val="00F47603"/>
    <w:rsid w:val="00F52807"/>
    <w:rsid w:val="00F54E09"/>
    <w:rsid w:val="00F72C7E"/>
    <w:rsid w:val="00F7486F"/>
    <w:rsid w:val="00F82FB7"/>
    <w:rsid w:val="00F86261"/>
    <w:rsid w:val="00F90A41"/>
    <w:rsid w:val="00F97048"/>
    <w:rsid w:val="00FA0268"/>
    <w:rsid w:val="00FA3821"/>
    <w:rsid w:val="00FA64FD"/>
    <w:rsid w:val="00FB3F73"/>
    <w:rsid w:val="00FB675F"/>
    <w:rsid w:val="00FB6ECE"/>
    <w:rsid w:val="00FD6655"/>
    <w:rsid w:val="00FE3101"/>
    <w:rsid w:val="00FE6C9E"/>
    <w:rsid w:val="00FF23EA"/>
    <w:rsid w:val="00FF5E93"/>
    <w:rsid w:val="00FF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09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2E09"/>
    <w:pPr>
      <w:ind w:left="720"/>
      <w:contextualSpacing/>
    </w:pPr>
  </w:style>
  <w:style w:type="paragraph" w:styleId="NormalWeb">
    <w:name w:val="Normal (Web)"/>
    <w:basedOn w:val="Normal"/>
    <w:uiPriority w:val="99"/>
    <w:rsid w:val="002B2E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3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C53"/>
    <w:rPr>
      <w:rFonts w:ascii="Tahoma" w:eastAsia="Times New Roman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43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C53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4A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8F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A4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2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564"/>
    <w:rPr>
      <w:rFonts w:ascii="Tahoma" w:eastAsia="Times New Roman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564"/>
    <w:rPr>
      <w:rFonts w:ascii="Tahoma" w:eastAsia="Times New Roman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18A4"/>
    <w:rPr>
      <w:rFonts w:ascii="Tahoma" w:eastAsia="Times New Roman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09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2E09"/>
    <w:pPr>
      <w:ind w:left="720"/>
      <w:contextualSpacing/>
    </w:pPr>
  </w:style>
  <w:style w:type="paragraph" w:styleId="NormalWeb">
    <w:name w:val="Normal (Web)"/>
    <w:basedOn w:val="Normal"/>
    <w:uiPriority w:val="99"/>
    <w:rsid w:val="002B2E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3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C53"/>
    <w:rPr>
      <w:rFonts w:ascii="Tahoma" w:eastAsia="Times New Roman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43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C53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4A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8F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A4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2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564"/>
    <w:rPr>
      <w:rFonts w:ascii="Tahoma" w:eastAsia="Times New Roman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564"/>
    <w:rPr>
      <w:rFonts w:ascii="Tahoma" w:eastAsia="Times New Roman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18A4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6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537C-3700-44D9-8045-8422F563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111950</dc:creator>
  <cp:lastModifiedBy>Admin</cp:lastModifiedBy>
  <cp:revision>45</cp:revision>
  <cp:lastPrinted>2016-01-13T11:19:00Z</cp:lastPrinted>
  <dcterms:created xsi:type="dcterms:W3CDTF">2016-01-13T07:45:00Z</dcterms:created>
  <dcterms:modified xsi:type="dcterms:W3CDTF">2016-01-13T11:23:00Z</dcterms:modified>
</cp:coreProperties>
</file>